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20996" w14:textId="77777777" w:rsidR="00757106" w:rsidRPr="00C71FFA" w:rsidRDefault="00757106" w:rsidP="0092604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C71FFA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14:paraId="36B680C1" w14:textId="77777777" w:rsidR="00757106" w:rsidRPr="00C71FFA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2764DF9" w14:textId="77777777" w:rsidR="00757106" w:rsidRPr="00C71FFA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71FFA">
        <w:rPr>
          <w:rFonts w:ascii="Times New Roman" w:hAnsi="Times New Roman" w:cs="Times New Roman"/>
          <w:b/>
          <w:sz w:val="25"/>
          <w:szCs w:val="25"/>
        </w:rPr>
        <w:t>Notice under section 18(1)(a) of the United Nations (Financial Prohibitions, Arms Embargo and Travel Ban) Sanctions Act 2019</w:t>
      </w:r>
    </w:p>
    <w:p w14:paraId="5F9A0579" w14:textId="77777777" w:rsidR="00757106" w:rsidRPr="00C71FFA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2D0DFC1" w14:textId="3FC45F9D" w:rsidR="00757106" w:rsidRPr="00C71FFA" w:rsidRDefault="00757106" w:rsidP="00B26ED4">
      <w:pPr>
        <w:spacing w:after="0" w:line="240" w:lineRule="auto"/>
        <w:ind w:right="-421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C71FFA">
        <w:rPr>
          <w:rFonts w:ascii="Times New Roman" w:hAnsi="Times New Roman" w:cs="Times New Roman"/>
          <w:b/>
          <w:sz w:val="25"/>
          <w:szCs w:val="25"/>
          <w:u w:val="single"/>
        </w:rPr>
        <w:t xml:space="preserve">Removal of </w:t>
      </w:r>
      <w:r w:rsidR="00C71FFA" w:rsidRPr="00C71FFA">
        <w:rPr>
          <w:rFonts w:ascii="Times New Roman" w:hAnsi="Times New Roman" w:cs="Times New Roman"/>
          <w:b/>
          <w:sz w:val="25"/>
          <w:szCs w:val="25"/>
          <w:u w:val="single"/>
        </w:rPr>
        <w:t>Six</w:t>
      </w:r>
      <w:r w:rsidR="006B504D" w:rsidRPr="00C71FFA">
        <w:rPr>
          <w:rFonts w:ascii="Times New Roman" w:hAnsi="Times New Roman" w:cs="Times New Roman"/>
          <w:b/>
          <w:sz w:val="25"/>
          <w:szCs w:val="25"/>
          <w:u w:val="single"/>
        </w:rPr>
        <w:t xml:space="preserve"> E</w:t>
      </w:r>
      <w:r w:rsidR="009742AC" w:rsidRPr="00C71FFA">
        <w:rPr>
          <w:rFonts w:ascii="Times New Roman" w:hAnsi="Times New Roman" w:cs="Times New Roman"/>
          <w:b/>
          <w:sz w:val="25"/>
          <w:szCs w:val="25"/>
          <w:u w:val="single"/>
        </w:rPr>
        <w:t>ntries</w:t>
      </w:r>
      <w:r w:rsidRPr="00C71FFA">
        <w:rPr>
          <w:rFonts w:ascii="Times New Roman" w:hAnsi="Times New Roman" w:cs="Times New Roman"/>
          <w:b/>
          <w:sz w:val="25"/>
          <w:szCs w:val="25"/>
          <w:u w:val="single"/>
        </w:rPr>
        <w:t xml:space="preserve"> from the </w:t>
      </w:r>
      <w:r w:rsidR="009742AC" w:rsidRPr="00C71FFA">
        <w:rPr>
          <w:rFonts w:ascii="Times New Roman" w:hAnsi="Times New Roman" w:cs="Times New Roman"/>
          <w:b/>
          <w:sz w:val="25"/>
          <w:szCs w:val="25"/>
          <w:u w:val="single"/>
        </w:rPr>
        <w:t>1518</w:t>
      </w:r>
      <w:r w:rsidR="006B504D" w:rsidRPr="00C71FFA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9742AC" w:rsidRPr="00C71FFA">
        <w:rPr>
          <w:rFonts w:ascii="Times New Roman" w:hAnsi="Times New Roman" w:cs="Times New Roman"/>
          <w:b/>
          <w:sz w:val="25"/>
          <w:szCs w:val="25"/>
          <w:u w:val="single"/>
        </w:rPr>
        <w:t>Sanctions List concerning Iraq</w:t>
      </w:r>
    </w:p>
    <w:p w14:paraId="1224BF11" w14:textId="652CE370" w:rsidR="000B22F2" w:rsidRPr="00C71FFA" w:rsidRDefault="00757106" w:rsidP="00757106">
      <w:p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hAnsi="Times New Roman" w:cs="Times New Roman"/>
          <w:sz w:val="25"/>
          <w:szCs w:val="25"/>
        </w:rPr>
        <w:t xml:space="preserve">Notice is hereby given that on </w:t>
      </w:r>
      <w:r w:rsidR="009742AC" w:rsidRPr="00C71FFA">
        <w:rPr>
          <w:rFonts w:ascii="Times New Roman" w:hAnsi="Times New Roman" w:cs="Times New Roman"/>
          <w:b/>
          <w:sz w:val="25"/>
          <w:szCs w:val="25"/>
        </w:rPr>
        <w:t>1</w:t>
      </w:r>
      <w:r w:rsidR="00C71FFA" w:rsidRPr="00C71FFA">
        <w:rPr>
          <w:rFonts w:ascii="Times New Roman" w:hAnsi="Times New Roman" w:cs="Times New Roman"/>
          <w:b/>
          <w:sz w:val="25"/>
          <w:szCs w:val="25"/>
        </w:rPr>
        <w:t>5 April</w:t>
      </w:r>
      <w:r w:rsidR="009742AC" w:rsidRPr="00C71FFA">
        <w:rPr>
          <w:rFonts w:ascii="Times New Roman" w:hAnsi="Times New Roman" w:cs="Times New Roman"/>
          <w:b/>
          <w:sz w:val="25"/>
          <w:szCs w:val="25"/>
        </w:rPr>
        <w:t xml:space="preserve"> 2021</w:t>
      </w:r>
      <w:r w:rsidRPr="00C71FFA">
        <w:rPr>
          <w:rFonts w:ascii="Times New Roman" w:hAnsi="Times New Roman" w:cs="Times New Roman"/>
          <w:sz w:val="25"/>
          <w:szCs w:val="25"/>
        </w:rPr>
        <w:t>, the United Nations Security Council Committee pursuant to</w:t>
      </w:r>
      <w:r w:rsidRPr="00C71FF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742AC" w:rsidRPr="00C71FFA">
        <w:rPr>
          <w:rFonts w:ascii="Times New Roman" w:hAnsi="Times New Roman" w:cs="Times New Roman"/>
          <w:b/>
          <w:sz w:val="25"/>
          <w:szCs w:val="25"/>
        </w:rPr>
        <w:t>resolution 1518 (2003) concerning Iraq</w:t>
      </w:r>
      <w:r w:rsidRPr="00C71FFA">
        <w:rPr>
          <w:rFonts w:ascii="Times New Roman" w:hAnsi="Times New Roman" w:cs="Times New Roman"/>
          <w:sz w:val="25"/>
          <w:szCs w:val="25"/>
        </w:rPr>
        <w:t xml:space="preserve">, has </w:t>
      </w:r>
      <w:r w:rsidRPr="00C71FFA">
        <w:rPr>
          <w:rFonts w:ascii="Times New Roman" w:hAnsi="Times New Roman" w:cs="Times New Roman"/>
          <w:b/>
          <w:sz w:val="25"/>
          <w:szCs w:val="25"/>
        </w:rPr>
        <w:t xml:space="preserve">removed </w:t>
      </w:r>
      <w:r w:rsidRPr="00C71FFA">
        <w:rPr>
          <w:rFonts w:ascii="Times New Roman" w:hAnsi="Times New Roman" w:cs="Times New Roman"/>
          <w:sz w:val="25"/>
          <w:szCs w:val="25"/>
        </w:rPr>
        <w:t xml:space="preserve">the </w:t>
      </w:r>
      <w:r w:rsidR="00C71FFA" w:rsidRPr="00C71FFA">
        <w:rPr>
          <w:rFonts w:ascii="Times New Roman" w:hAnsi="Times New Roman" w:cs="Times New Roman"/>
          <w:sz w:val="25"/>
          <w:szCs w:val="25"/>
        </w:rPr>
        <w:t>following entries from its Sanctions List of individuals and entities</w:t>
      </w:r>
      <w:r w:rsidR="003F72CA" w:rsidRPr="00C71FFA">
        <w:rPr>
          <w:rFonts w:ascii="Times New Roman" w:hAnsi="Times New Roman" w:cs="Times New Roman"/>
          <w:sz w:val="25"/>
          <w:szCs w:val="25"/>
        </w:rPr>
        <w:t xml:space="preserve">: </w:t>
      </w:r>
    </w:p>
    <w:p w14:paraId="75C1A42D" w14:textId="77777777" w:rsidR="00C71FFA" w:rsidRPr="00C71FFA" w:rsidRDefault="00C71FFA" w:rsidP="00C71FFA">
      <w:pPr>
        <w:spacing w:after="0" w:line="259" w:lineRule="auto"/>
        <w:ind w:left="824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>B.</w:t>
      </w:r>
      <w:r w:rsidRPr="00C71FFA">
        <w:rPr>
          <w:rFonts w:ascii="Times New Roman" w:eastAsia="Arial" w:hAnsi="Times New Roman" w:cs="Times New Roman"/>
          <w:b/>
          <w:sz w:val="25"/>
          <w:szCs w:val="25"/>
        </w:rPr>
        <w:t xml:space="preserve">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  <w:u w:val="single" w:color="000000"/>
        </w:rPr>
        <w:t>Entities and other groups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p w14:paraId="20C44178" w14:textId="77777777" w:rsidR="00C71FFA" w:rsidRPr="00C71FFA" w:rsidRDefault="00C71FFA" w:rsidP="00C71FFA">
      <w:pPr>
        <w:spacing w:after="0" w:line="259" w:lineRule="auto"/>
        <w:ind w:left="104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 xml:space="preserve"> </w:t>
      </w:r>
    </w:p>
    <w:p w14:paraId="7F06FC03" w14:textId="3E3F197A" w:rsidR="00C71FFA" w:rsidRPr="00C71FFA" w:rsidRDefault="00C71FFA" w:rsidP="00C71FFA">
      <w:pPr>
        <w:ind w:left="108" w:right="630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IQe.038 Name: </w:t>
      </w:r>
      <w:r w:rsidRPr="00C71FFA">
        <w:rPr>
          <w:rFonts w:ascii="Times New Roman" w:hAnsi="Times New Roman" w:cs="Times New Roman"/>
          <w:sz w:val="25"/>
          <w:szCs w:val="25"/>
        </w:rPr>
        <w:t xml:space="preserve">GENERAL ESTABLISHMENT FOR BAKERIES AND OVENS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A.k.a.: </w:t>
      </w:r>
      <w:r w:rsidRPr="00C71FFA">
        <w:rPr>
          <w:rFonts w:ascii="Times New Roman" w:hAnsi="Times New Roman" w:cs="Times New Roman"/>
          <w:sz w:val="25"/>
          <w:szCs w:val="25"/>
        </w:rPr>
        <w:t xml:space="preserve">GENERAL </w:t>
      </w:r>
      <w:r w:rsidRPr="00C71FFA">
        <w:rPr>
          <w:rFonts w:ascii="Times New Roman" w:hAnsi="Times New Roman" w:cs="Times New Roman"/>
          <w:sz w:val="25"/>
          <w:szCs w:val="25"/>
        </w:rPr>
        <w:tab/>
        <w:t xml:space="preserve">ESTABLISHMENT </w:t>
      </w:r>
      <w:r w:rsidRPr="00C71FFA">
        <w:rPr>
          <w:rFonts w:ascii="Times New Roman" w:hAnsi="Times New Roman" w:cs="Times New Roman"/>
          <w:sz w:val="25"/>
          <w:szCs w:val="25"/>
        </w:rPr>
        <w:tab/>
        <w:t xml:space="preserve">OF </w:t>
      </w:r>
      <w:r w:rsidRPr="00C71FFA">
        <w:rPr>
          <w:rFonts w:ascii="Times New Roman" w:hAnsi="Times New Roman" w:cs="Times New Roman"/>
          <w:sz w:val="25"/>
          <w:szCs w:val="25"/>
        </w:rPr>
        <w:tab/>
        <w:t xml:space="preserve">BAKERIES </w:t>
      </w:r>
      <w:r w:rsidRPr="00C71FFA">
        <w:rPr>
          <w:rFonts w:ascii="Times New Roman" w:hAnsi="Times New Roman" w:cs="Times New Roman"/>
          <w:sz w:val="25"/>
          <w:szCs w:val="25"/>
        </w:rPr>
        <w:tab/>
        <w:t>AND OVENS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 F.k.a.: </w:t>
      </w:r>
      <w:r w:rsidRPr="00C71FFA">
        <w:rPr>
          <w:rFonts w:ascii="Times New Roman" w:hAnsi="Times New Roman" w:cs="Times New Roman"/>
          <w:sz w:val="25"/>
          <w:szCs w:val="25"/>
        </w:rPr>
        <w:t>na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 Address: a) </w:t>
      </w:r>
      <w:r w:rsidRPr="00C71FFA">
        <w:rPr>
          <w:rFonts w:ascii="Times New Roman" w:hAnsi="Times New Roman" w:cs="Times New Roman"/>
          <w:sz w:val="25"/>
          <w:szCs w:val="25"/>
        </w:rPr>
        <w:t xml:space="preserve">Al Nidhal Street, near Saddoun Park, P.O. Box 109, Baghdad, 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b) </w:t>
      </w:r>
      <w:r w:rsidRPr="00C71FFA">
        <w:rPr>
          <w:rFonts w:ascii="Times New Roman" w:hAnsi="Times New Roman" w:cs="Times New Roman"/>
          <w:sz w:val="25"/>
          <w:szCs w:val="25"/>
        </w:rPr>
        <w:t xml:space="preserve">Milla, 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c) </w:t>
      </w:r>
      <w:r w:rsidRPr="00C71FFA">
        <w:rPr>
          <w:rFonts w:ascii="Times New Roman" w:hAnsi="Times New Roman" w:cs="Times New Roman"/>
          <w:sz w:val="25"/>
          <w:szCs w:val="25"/>
        </w:rPr>
        <w:t xml:space="preserve">Basrah, 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d) </w:t>
      </w:r>
      <w:r w:rsidRPr="00C71FFA">
        <w:rPr>
          <w:rFonts w:ascii="Times New Roman" w:hAnsi="Times New Roman" w:cs="Times New Roman"/>
          <w:sz w:val="25"/>
          <w:szCs w:val="25"/>
        </w:rPr>
        <w:t xml:space="preserve">Kerbala, 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e) </w:t>
      </w:r>
      <w:r w:rsidRPr="00C71FFA">
        <w:rPr>
          <w:rFonts w:ascii="Times New Roman" w:hAnsi="Times New Roman" w:cs="Times New Roman"/>
          <w:sz w:val="25"/>
          <w:szCs w:val="25"/>
        </w:rPr>
        <w:t xml:space="preserve">Diwaniya, 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f) </w:t>
      </w:r>
      <w:r w:rsidRPr="00C71FFA">
        <w:rPr>
          <w:rFonts w:ascii="Times New Roman" w:hAnsi="Times New Roman" w:cs="Times New Roman"/>
          <w:sz w:val="25"/>
          <w:szCs w:val="25"/>
        </w:rPr>
        <w:t xml:space="preserve">Najaf, 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g) </w:t>
      </w:r>
      <w:r w:rsidRPr="00C71FFA">
        <w:rPr>
          <w:rFonts w:ascii="Times New Roman" w:hAnsi="Times New Roman" w:cs="Times New Roman"/>
          <w:sz w:val="25"/>
          <w:szCs w:val="25"/>
        </w:rPr>
        <w:t xml:space="preserve">Mosul, 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h) </w:t>
      </w:r>
      <w:r w:rsidRPr="00C71FFA">
        <w:rPr>
          <w:rFonts w:ascii="Times New Roman" w:hAnsi="Times New Roman" w:cs="Times New Roman"/>
          <w:sz w:val="25"/>
          <w:szCs w:val="25"/>
        </w:rPr>
        <w:t xml:space="preserve">Arbil, </w:t>
      </w:r>
      <w:r w:rsidRPr="00C71FFA">
        <w:rPr>
          <w:rFonts w:ascii="Times New Roman" w:hAnsi="Times New Roman" w:cs="Times New Roman"/>
          <w:sz w:val="25"/>
          <w:szCs w:val="25"/>
        </w:rPr>
        <w:tab/>
        <w:t xml:space="preserve">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i) </w:t>
      </w:r>
      <w:r w:rsidRPr="00C71FFA">
        <w:rPr>
          <w:rFonts w:ascii="Times New Roman" w:hAnsi="Times New Roman" w:cs="Times New Roman"/>
          <w:sz w:val="25"/>
          <w:szCs w:val="25"/>
        </w:rPr>
        <w:t xml:space="preserve">Kirkuk, </w:t>
      </w:r>
      <w:r w:rsidRPr="00C71FFA">
        <w:rPr>
          <w:rFonts w:ascii="Times New Roman" w:hAnsi="Times New Roman" w:cs="Times New Roman"/>
          <w:sz w:val="25"/>
          <w:szCs w:val="25"/>
        </w:rPr>
        <w:tab/>
        <w:t xml:space="preserve">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j) </w:t>
      </w:r>
      <w:r w:rsidRPr="00C71FFA">
        <w:rPr>
          <w:rFonts w:ascii="Times New Roman" w:hAnsi="Times New Roman" w:cs="Times New Roman"/>
          <w:sz w:val="25"/>
          <w:szCs w:val="25"/>
        </w:rPr>
        <w:t xml:space="preserve">Nasiriya, </w:t>
      </w:r>
      <w:r w:rsidRPr="00C71FFA">
        <w:rPr>
          <w:rFonts w:ascii="Times New Roman" w:hAnsi="Times New Roman" w:cs="Times New Roman"/>
          <w:sz w:val="25"/>
          <w:szCs w:val="25"/>
        </w:rPr>
        <w:tab/>
        <w:t xml:space="preserve">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k) </w:t>
      </w:r>
      <w:r w:rsidRPr="00C71FFA">
        <w:rPr>
          <w:rFonts w:ascii="Times New Roman" w:hAnsi="Times New Roman" w:cs="Times New Roman"/>
          <w:sz w:val="25"/>
          <w:szCs w:val="25"/>
        </w:rPr>
        <w:t xml:space="preserve">Samawa, 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l) </w:t>
      </w:r>
      <w:r w:rsidRPr="00C71FFA">
        <w:rPr>
          <w:rFonts w:ascii="Times New Roman" w:hAnsi="Times New Roman" w:cs="Times New Roman"/>
          <w:sz w:val="25"/>
          <w:szCs w:val="25"/>
        </w:rPr>
        <w:t xml:space="preserve">Baquba, 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m) </w:t>
      </w:r>
      <w:r w:rsidRPr="00C71FFA">
        <w:rPr>
          <w:rFonts w:ascii="Times New Roman" w:hAnsi="Times New Roman" w:cs="Times New Roman"/>
          <w:sz w:val="25"/>
          <w:szCs w:val="25"/>
        </w:rPr>
        <w:t xml:space="preserve">Amara, 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n) </w:t>
      </w:r>
      <w:r w:rsidRPr="00C71FFA">
        <w:rPr>
          <w:rFonts w:ascii="Times New Roman" w:hAnsi="Times New Roman" w:cs="Times New Roman"/>
          <w:sz w:val="25"/>
          <w:szCs w:val="25"/>
        </w:rPr>
        <w:t xml:space="preserve">Sulaimaniya, 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o) </w:t>
      </w:r>
      <w:r w:rsidRPr="00C71FFA">
        <w:rPr>
          <w:rFonts w:ascii="Times New Roman" w:hAnsi="Times New Roman" w:cs="Times New Roman"/>
          <w:sz w:val="25"/>
          <w:szCs w:val="25"/>
        </w:rPr>
        <w:t xml:space="preserve">Dohuk, 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Listed on: </w:t>
      </w:r>
      <w:r w:rsidRPr="00C71FFA">
        <w:rPr>
          <w:rFonts w:ascii="Times New Roman" w:hAnsi="Times New Roman" w:cs="Times New Roman"/>
          <w:sz w:val="25"/>
          <w:szCs w:val="25"/>
        </w:rPr>
        <w:t>26 Apr. 2004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 Other information: </w:t>
      </w:r>
      <w:r w:rsidRPr="00C71FFA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49FEEEE2" w14:textId="77777777" w:rsidR="00C71FFA" w:rsidRPr="00C71FFA" w:rsidRDefault="00C71FFA" w:rsidP="00C71FFA">
      <w:pPr>
        <w:spacing w:after="0" w:line="259" w:lineRule="auto"/>
        <w:ind w:left="824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41F2E3D" w14:textId="77777777" w:rsidR="00C71FFA" w:rsidRPr="00C71FFA" w:rsidRDefault="00C71FFA" w:rsidP="00C71FFA">
      <w:pPr>
        <w:spacing w:after="0"/>
        <w:ind w:left="108" w:right="630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IQe.040 Name: </w:t>
      </w:r>
      <w:r w:rsidRPr="00C71FFA">
        <w:rPr>
          <w:rFonts w:ascii="Times New Roman" w:hAnsi="Times New Roman" w:cs="Times New Roman"/>
          <w:sz w:val="25"/>
          <w:szCs w:val="25"/>
        </w:rPr>
        <w:t xml:space="preserve">GENERAL ESTABLISHMENT FOR FLOUR MILLS </w:t>
      </w:r>
    </w:p>
    <w:p w14:paraId="4B3DC7B4" w14:textId="77777777" w:rsidR="00C71FFA" w:rsidRPr="00C71FFA" w:rsidRDefault="00C71FFA" w:rsidP="00C71FFA">
      <w:pPr>
        <w:ind w:left="108" w:right="630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A.k.a.: </w:t>
      </w:r>
      <w:r w:rsidRPr="00C71FFA">
        <w:rPr>
          <w:rFonts w:ascii="Times New Roman" w:hAnsi="Times New Roman" w:cs="Times New Roman"/>
          <w:sz w:val="25"/>
          <w:szCs w:val="25"/>
        </w:rPr>
        <w:t>STATE ENTERPRISE OF FLOUR MILLS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 F.k.a.: </w:t>
      </w:r>
      <w:r w:rsidRPr="00C71FFA">
        <w:rPr>
          <w:rFonts w:ascii="Times New Roman" w:hAnsi="Times New Roman" w:cs="Times New Roman"/>
          <w:sz w:val="25"/>
          <w:szCs w:val="25"/>
        </w:rPr>
        <w:t>na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 Address: a) </w:t>
      </w:r>
      <w:r w:rsidRPr="00C71FFA">
        <w:rPr>
          <w:rFonts w:ascii="Times New Roman" w:hAnsi="Times New Roman" w:cs="Times New Roman"/>
          <w:sz w:val="25"/>
          <w:szCs w:val="25"/>
        </w:rPr>
        <w:t xml:space="preserve">P.O. Box 170, entrance to Hurriyah City, Baghdad, 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b) </w:t>
      </w:r>
      <w:r w:rsidRPr="00C71FFA">
        <w:rPr>
          <w:rFonts w:ascii="Times New Roman" w:hAnsi="Times New Roman" w:cs="Times New Roman"/>
          <w:sz w:val="25"/>
          <w:szCs w:val="25"/>
        </w:rPr>
        <w:t xml:space="preserve">P.O. Box 17011, entrance of Huriah City, Baghdad, 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Listed on: </w:t>
      </w:r>
      <w:r w:rsidRPr="00C71FFA">
        <w:rPr>
          <w:rFonts w:ascii="Times New Roman" w:hAnsi="Times New Roman" w:cs="Times New Roman"/>
          <w:sz w:val="25"/>
          <w:szCs w:val="25"/>
        </w:rPr>
        <w:t>26 Apr. 2004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 Other information: </w:t>
      </w:r>
      <w:r w:rsidRPr="00C71FFA">
        <w:rPr>
          <w:rFonts w:ascii="Times New Roman" w:hAnsi="Times New Roman" w:cs="Times New Roman"/>
          <w:sz w:val="25"/>
          <w:szCs w:val="25"/>
        </w:rPr>
        <w:t xml:space="preserve">   </w:t>
      </w:r>
    </w:p>
    <w:p w14:paraId="1C2333A9" w14:textId="77777777" w:rsidR="00C71FFA" w:rsidRPr="00C71FFA" w:rsidRDefault="00C71FFA" w:rsidP="00C71FFA">
      <w:pPr>
        <w:spacing w:after="0" w:line="259" w:lineRule="auto"/>
        <w:ind w:left="824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D81AA1F" w14:textId="77777777" w:rsidR="00C71FFA" w:rsidRPr="00C71FFA" w:rsidRDefault="00C71FFA" w:rsidP="00C71FFA">
      <w:pPr>
        <w:spacing w:after="0"/>
        <w:ind w:left="108" w:right="630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IQe.063 Name: </w:t>
      </w:r>
      <w:r w:rsidRPr="00C71FFA">
        <w:rPr>
          <w:rFonts w:ascii="Times New Roman" w:hAnsi="Times New Roman" w:cs="Times New Roman"/>
          <w:sz w:val="25"/>
          <w:szCs w:val="25"/>
        </w:rPr>
        <w:t xml:space="preserve">IRAQI STATE EXPORT ORGANIZATION </w:t>
      </w:r>
    </w:p>
    <w:p w14:paraId="426824EE" w14:textId="77777777" w:rsidR="00C71FFA" w:rsidRPr="00C71FFA" w:rsidRDefault="00C71FFA" w:rsidP="00C71FFA">
      <w:pPr>
        <w:ind w:left="108" w:right="793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A.k.a.: </w:t>
      </w:r>
      <w:r w:rsidRPr="00C71FFA">
        <w:rPr>
          <w:rFonts w:ascii="Times New Roman" w:hAnsi="Times New Roman" w:cs="Times New Roman"/>
          <w:sz w:val="25"/>
          <w:szCs w:val="25"/>
        </w:rPr>
        <w:t>na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 F.k.a.: </w:t>
      </w:r>
      <w:r w:rsidRPr="00C71FFA">
        <w:rPr>
          <w:rFonts w:ascii="Times New Roman" w:hAnsi="Times New Roman" w:cs="Times New Roman"/>
          <w:sz w:val="25"/>
          <w:szCs w:val="25"/>
        </w:rPr>
        <w:t>na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 Address: </w:t>
      </w:r>
      <w:r w:rsidRPr="00C71FFA">
        <w:rPr>
          <w:rFonts w:ascii="Times New Roman" w:hAnsi="Times New Roman" w:cs="Times New Roman"/>
          <w:sz w:val="25"/>
          <w:szCs w:val="25"/>
        </w:rPr>
        <w:t xml:space="preserve">P.O. Box 5670, Sadoon Street, Baghdad, 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Listed on: </w:t>
      </w:r>
      <w:r w:rsidRPr="00C71FFA">
        <w:rPr>
          <w:rFonts w:ascii="Times New Roman" w:hAnsi="Times New Roman" w:cs="Times New Roman"/>
          <w:sz w:val="25"/>
          <w:szCs w:val="25"/>
        </w:rPr>
        <w:t>26 Apr. 2004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 Other information: </w:t>
      </w:r>
      <w:r w:rsidRPr="00C71FFA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305D84BF" w14:textId="77777777" w:rsidR="00C71FFA" w:rsidRPr="00C71FFA" w:rsidRDefault="00C71FFA" w:rsidP="00C71FFA">
      <w:pPr>
        <w:spacing w:after="0" w:line="259" w:lineRule="auto"/>
        <w:ind w:left="824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EBA5567" w14:textId="77777777" w:rsidR="00C71FFA" w:rsidRPr="00C71FFA" w:rsidRDefault="00C71FFA" w:rsidP="00C71FFA">
      <w:pPr>
        <w:spacing w:after="0"/>
        <w:ind w:left="108" w:right="630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IQe.064 Name: </w:t>
      </w:r>
      <w:r w:rsidRPr="00C71FFA">
        <w:rPr>
          <w:rFonts w:ascii="Times New Roman" w:hAnsi="Times New Roman" w:cs="Times New Roman"/>
          <w:sz w:val="25"/>
          <w:szCs w:val="25"/>
        </w:rPr>
        <w:t xml:space="preserve">IRAQI STATE IMPORT ORGANIZATION </w:t>
      </w:r>
    </w:p>
    <w:p w14:paraId="1D6B04DF" w14:textId="77777777" w:rsidR="00C71FFA" w:rsidRPr="00C71FFA" w:rsidRDefault="00C71FFA" w:rsidP="00C71FFA">
      <w:pPr>
        <w:ind w:left="108" w:right="630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A.k.a.: </w:t>
      </w:r>
      <w:r w:rsidRPr="00C71FFA">
        <w:rPr>
          <w:rFonts w:ascii="Times New Roman" w:hAnsi="Times New Roman" w:cs="Times New Roman"/>
          <w:sz w:val="25"/>
          <w:szCs w:val="25"/>
        </w:rPr>
        <w:t>IraqI STATE ORGANIZATION OF IMPORTS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 F.k.a.: </w:t>
      </w:r>
      <w:r w:rsidRPr="00C71FFA">
        <w:rPr>
          <w:rFonts w:ascii="Times New Roman" w:hAnsi="Times New Roman" w:cs="Times New Roman"/>
          <w:sz w:val="25"/>
          <w:szCs w:val="25"/>
        </w:rPr>
        <w:t>na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 Address: </w:t>
      </w:r>
      <w:r w:rsidRPr="00C71FFA">
        <w:rPr>
          <w:rFonts w:ascii="Times New Roman" w:hAnsi="Times New Roman" w:cs="Times New Roman"/>
          <w:sz w:val="25"/>
          <w:szCs w:val="25"/>
        </w:rPr>
        <w:t xml:space="preserve">P.O. Box 5642, Al Masbah, Hay Babile Area, 29 Street, 16 Building no. 5, Baghdad, 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Listed on: </w:t>
      </w:r>
      <w:r w:rsidRPr="00C71FFA">
        <w:rPr>
          <w:rFonts w:ascii="Times New Roman" w:hAnsi="Times New Roman" w:cs="Times New Roman"/>
          <w:sz w:val="25"/>
          <w:szCs w:val="25"/>
        </w:rPr>
        <w:t>26 Apr. 2004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 Other information: </w:t>
      </w:r>
      <w:r w:rsidRPr="00C71FFA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2DA6982F" w14:textId="77777777" w:rsidR="00C71FFA" w:rsidRPr="00C71FFA" w:rsidRDefault="00C71FFA" w:rsidP="00C71FFA">
      <w:pPr>
        <w:spacing w:after="0" w:line="259" w:lineRule="auto"/>
        <w:ind w:left="824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0EE49B6" w14:textId="3F5BC42B" w:rsidR="00C71FFA" w:rsidRPr="00C71FFA" w:rsidRDefault="00C71FFA" w:rsidP="00C71FFA">
      <w:pPr>
        <w:spacing w:after="0"/>
        <w:ind w:left="108" w:right="630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IQe.188 Name: </w:t>
      </w:r>
      <w:r w:rsidRPr="00C71FFA">
        <w:rPr>
          <w:rFonts w:ascii="Times New Roman" w:hAnsi="Times New Roman" w:cs="Times New Roman"/>
          <w:sz w:val="25"/>
          <w:szCs w:val="25"/>
        </w:rPr>
        <w:t xml:space="preserve">STATE TRADING ENTERPRISE FOR EQUIPMENT AND HAND TOOLS </w:t>
      </w:r>
    </w:p>
    <w:p w14:paraId="708E8F86" w14:textId="77777777" w:rsidR="00C71FFA" w:rsidRPr="00C71FFA" w:rsidRDefault="00C71FFA" w:rsidP="00C71FFA">
      <w:pPr>
        <w:ind w:left="108" w:right="630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A.k.a.: </w:t>
      </w:r>
      <w:r w:rsidRPr="00C71FFA">
        <w:rPr>
          <w:rFonts w:ascii="Times New Roman" w:hAnsi="Times New Roman" w:cs="Times New Roman"/>
          <w:sz w:val="25"/>
          <w:szCs w:val="25"/>
        </w:rPr>
        <w:t>na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 F.k.a.: </w:t>
      </w:r>
      <w:r w:rsidRPr="00C71FFA">
        <w:rPr>
          <w:rFonts w:ascii="Times New Roman" w:hAnsi="Times New Roman" w:cs="Times New Roman"/>
          <w:sz w:val="25"/>
          <w:szCs w:val="25"/>
        </w:rPr>
        <w:t>na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 Address: a) </w:t>
      </w:r>
      <w:r w:rsidRPr="00C71FFA">
        <w:rPr>
          <w:rFonts w:ascii="Times New Roman" w:hAnsi="Times New Roman" w:cs="Times New Roman"/>
          <w:sz w:val="25"/>
          <w:szCs w:val="25"/>
        </w:rPr>
        <w:t xml:space="preserve">Khalid Al Bin Waleed St., P.O. Box 414, Baghdad, 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b) </w:t>
      </w:r>
      <w:r w:rsidRPr="00C71FFA">
        <w:rPr>
          <w:rFonts w:ascii="Times New Roman" w:hAnsi="Times New Roman" w:cs="Times New Roman"/>
          <w:sz w:val="25"/>
          <w:szCs w:val="25"/>
        </w:rPr>
        <w:t xml:space="preserve">Camp Sarah, New Baghdad St., Baghdad, 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Listed on: </w:t>
      </w:r>
      <w:r w:rsidRPr="00C71FFA">
        <w:rPr>
          <w:rFonts w:ascii="Times New Roman" w:hAnsi="Times New Roman" w:cs="Times New Roman"/>
          <w:sz w:val="25"/>
          <w:szCs w:val="25"/>
        </w:rPr>
        <w:t>26 Apr. 2004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 Other information: </w:t>
      </w:r>
      <w:r w:rsidRPr="00C71FFA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282501AA" w14:textId="77777777" w:rsidR="00C71FFA" w:rsidRPr="00C71FFA" w:rsidRDefault="00C71FFA" w:rsidP="00C71FFA">
      <w:pPr>
        <w:pStyle w:val="Subtitle"/>
      </w:pPr>
      <w:r w:rsidRPr="00C71FFA">
        <w:t xml:space="preserve">  </w:t>
      </w:r>
    </w:p>
    <w:p w14:paraId="2EBDA582" w14:textId="77777777" w:rsidR="00C71FFA" w:rsidRPr="00C71FFA" w:rsidRDefault="00C71FFA" w:rsidP="00C71FFA">
      <w:pPr>
        <w:spacing w:after="0"/>
        <w:ind w:left="108" w:right="630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lastRenderedPageBreak/>
        <w:t xml:space="preserve">IQe.189 Name: </w:t>
      </w:r>
      <w:r w:rsidRPr="00C71FFA">
        <w:rPr>
          <w:rFonts w:ascii="Times New Roman" w:hAnsi="Times New Roman" w:cs="Times New Roman"/>
          <w:sz w:val="25"/>
          <w:szCs w:val="25"/>
        </w:rPr>
        <w:t xml:space="preserve">STATE TRADING ENTERPRISE FOR MACHINERY </w:t>
      </w:r>
    </w:p>
    <w:p w14:paraId="3C834265" w14:textId="77777777" w:rsidR="00C71FFA" w:rsidRPr="00C71FFA" w:rsidRDefault="00C71FFA" w:rsidP="00C71FFA">
      <w:pPr>
        <w:ind w:left="108" w:right="630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A.k.a.: </w:t>
      </w:r>
      <w:r w:rsidRPr="00C71FFA">
        <w:rPr>
          <w:rFonts w:ascii="Times New Roman" w:hAnsi="Times New Roman" w:cs="Times New Roman"/>
          <w:sz w:val="25"/>
          <w:szCs w:val="25"/>
        </w:rPr>
        <w:t>na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 F.k.a.: </w:t>
      </w:r>
      <w:r w:rsidRPr="00C71FFA">
        <w:rPr>
          <w:rFonts w:ascii="Times New Roman" w:hAnsi="Times New Roman" w:cs="Times New Roman"/>
          <w:sz w:val="25"/>
          <w:szCs w:val="25"/>
        </w:rPr>
        <w:t>na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 Address: </w:t>
      </w:r>
      <w:r w:rsidRPr="00C71FFA">
        <w:rPr>
          <w:rFonts w:ascii="Times New Roman" w:hAnsi="Times New Roman" w:cs="Times New Roman"/>
          <w:sz w:val="25"/>
          <w:szCs w:val="25"/>
        </w:rPr>
        <w:t xml:space="preserve">P.O. Box 2218, Camp Sarah, Baghdad, Iraq </w:t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Listed on: </w:t>
      </w:r>
      <w:r w:rsidRPr="00C71FFA">
        <w:rPr>
          <w:rFonts w:ascii="Times New Roman" w:hAnsi="Times New Roman" w:cs="Times New Roman"/>
          <w:sz w:val="25"/>
          <w:szCs w:val="25"/>
        </w:rPr>
        <w:t xml:space="preserve">26 Apr. 2004 </w:t>
      </w:r>
      <w:r w:rsidRPr="00C71FFA">
        <w:rPr>
          <w:rFonts w:ascii="Times New Roman" w:hAnsi="Times New Roman" w:cs="Times New Roman"/>
          <w:sz w:val="25"/>
          <w:szCs w:val="25"/>
        </w:rPr>
        <w:tab/>
      </w:r>
      <w:r w:rsidRPr="00C71FFA">
        <w:rPr>
          <w:rFonts w:ascii="Times New Roman" w:eastAsia="Times New Roman" w:hAnsi="Times New Roman" w:cs="Times New Roman"/>
          <w:b/>
          <w:sz w:val="25"/>
          <w:szCs w:val="25"/>
        </w:rPr>
        <w:t xml:space="preserve"> Other information: </w:t>
      </w:r>
      <w:r w:rsidRPr="00C71FFA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1C8FCCBD" w14:textId="77777777" w:rsidR="000B22F2" w:rsidRPr="00C71FFA" w:rsidRDefault="000B22F2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3AE3AB6" w14:textId="77777777" w:rsidR="00757106" w:rsidRPr="00C71FFA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hAnsi="Times New Roman" w:cs="Times New Roman"/>
          <w:sz w:val="25"/>
          <w:szCs w:val="25"/>
        </w:rPr>
        <w:t>Accordingly, pursuant to section 34(1)(a) of the United Nations (Financial Prohibitions, Arms Embargo and</w:t>
      </w:r>
      <w:r w:rsidR="000F4EE7" w:rsidRPr="00C71FFA">
        <w:rPr>
          <w:rFonts w:ascii="Times New Roman" w:hAnsi="Times New Roman" w:cs="Times New Roman"/>
          <w:sz w:val="25"/>
          <w:szCs w:val="25"/>
        </w:rPr>
        <w:t xml:space="preserve"> Travel Ban) Sanctions Act 2019, </w:t>
      </w:r>
      <w:r w:rsidRPr="00C71FFA">
        <w:rPr>
          <w:rFonts w:ascii="Times New Roman" w:hAnsi="Times New Roman" w:cs="Times New Roman"/>
          <w:sz w:val="25"/>
          <w:szCs w:val="25"/>
        </w:rPr>
        <w:t xml:space="preserve">the prohibitions, travel ban, and arms embargo under sections 23, 24, 35 and 36 of the Act have lapsed with </w:t>
      </w:r>
      <w:r w:rsidRPr="00C71FFA">
        <w:rPr>
          <w:rFonts w:ascii="Times New Roman" w:hAnsi="Times New Roman" w:cs="Times New Roman"/>
          <w:b/>
          <w:sz w:val="25"/>
          <w:szCs w:val="25"/>
        </w:rPr>
        <w:t>immediate effect</w:t>
      </w:r>
      <w:r w:rsidRPr="00C71FFA">
        <w:rPr>
          <w:rFonts w:ascii="Times New Roman" w:hAnsi="Times New Roman" w:cs="Times New Roman"/>
          <w:sz w:val="25"/>
          <w:szCs w:val="25"/>
        </w:rPr>
        <w:t xml:space="preserve"> as from </w:t>
      </w:r>
      <w:r w:rsidR="006B504D" w:rsidRPr="00C71FFA">
        <w:rPr>
          <w:rFonts w:ascii="Times New Roman" w:hAnsi="Times New Roman" w:cs="Times New Roman"/>
          <w:sz w:val="25"/>
          <w:szCs w:val="25"/>
        </w:rPr>
        <w:t>the date of this notice.</w:t>
      </w:r>
    </w:p>
    <w:p w14:paraId="5E0F3FF7" w14:textId="77777777" w:rsidR="00757106" w:rsidRPr="00C71FFA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A15DD7F" w14:textId="0E4C95D5" w:rsidR="00757106" w:rsidRPr="00C71FFA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hAnsi="Times New Roman" w:cs="Times New Roman"/>
          <w:sz w:val="25"/>
          <w:szCs w:val="25"/>
        </w:rPr>
        <w:t>The Consolidated United Nations Security Council Sanctions List is also updated following changes made in the</w:t>
      </w:r>
      <w:r w:rsidR="006B504D" w:rsidRPr="00C71FFA">
        <w:rPr>
          <w:rFonts w:ascii="Times New Roman" w:hAnsi="Times New Roman" w:cs="Times New Roman"/>
          <w:sz w:val="25"/>
          <w:szCs w:val="25"/>
        </w:rPr>
        <w:t xml:space="preserve"> 1518 Sanctions List</w:t>
      </w:r>
      <w:r w:rsidR="000B22F2" w:rsidRPr="00C71FF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B22F2" w:rsidRPr="00C71FFA">
        <w:rPr>
          <w:rFonts w:ascii="Times New Roman" w:hAnsi="Times New Roman" w:cs="Times New Roman"/>
          <w:sz w:val="25"/>
          <w:szCs w:val="25"/>
        </w:rPr>
        <w:t>concerning Iraq</w:t>
      </w:r>
      <w:r w:rsidRPr="00C71FFA">
        <w:rPr>
          <w:rFonts w:ascii="Times New Roman" w:hAnsi="Times New Roman" w:cs="Times New Roman"/>
          <w:sz w:val="25"/>
          <w:szCs w:val="25"/>
        </w:rPr>
        <w:t xml:space="preserve">. An updated version of the Consolidated List is accessible via the following URL: </w:t>
      </w:r>
      <w:hyperlink r:id="rId7" w:history="1">
        <w:r w:rsidRPr="00C71FFA">
          <w:rPr>
            <w:rStyle w:val="Hyperlink"/>
            <w:rFonts w:ascii="Times New Roman" w:hAnsi="Times New Roman" w:cs="Times New Roman"/>
            <w:color w:val="0000FF"/>
            <w:sz w:val="25"/>
            <w:szCs w:val="25"/>
          </w:rPr>
          <w:t>https://www.un.org/securitycouncil/content/un-sc-consolidated-list</w:t>
        </w:r>
      </w:hyperlink>
    </w:p>
    <w:p w14:paraId="03DF00CC" w14:textId="77777777" w:rsidR="00757106" w:rsidRPr="00C71FFA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1D2E334E" w14:textId="77777777" w:rsidR="003F72CA" w:rsidRPr="00C71FFA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hAnsi="Times New Roman" w:cs="Times New Roman"/>
          <w:sz w:val="25"/>
          <w:szCs w:val="25"/>
        </w:rPr>
        <w:t xml:space="preserve">The public and other stakeholders are urged to regularly check for any updates to the United Nations </w:t>
      </w:r>
      <w:r w:rsidR="0064181C" w:rsidRPr="00C71FFA">
        <w:rPr>
          <w:rFonts w:ascii="Times New Roman" w:hAnsi="Times New Roman" w:cs="Times New Roman"/>
          <w:sz w:val="25"/>
          <w:szCs w:val="25"/>
        </w:rPr>
        <w:t xml:space="preserve">Sanctions </w:t>
      </w:r>
      <w:r w:rsidRPr="00C71FFA">
        <w:rPr>
          <w:rFonts w:ascii="Times New Roman" w:hAnsi="Times New Roman" w:cs="Times New Roman"/>
          <w:sz w:val="25"/>
          <w:szCs w:val="25"/>
        </w:rPr>
        <w:t>Lists by accessing the above URL and comply with the relevant requirements under the Act.</w:t>
      </w:r>
    </w:p>
    <w:p w14:paraId="1072FCB9" w14:textId="77777777" w:rsidR="00C657C0" w:rsidRPr="00C71FFA" w:rsidRDefault="00C657C0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26560054" w14:textId="71859932" w:rsidR="00757106" w:rsidRPr="00C71FFA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hAnsi="Times New Roman" w:cs="Times New Roman"/>
          <w:sz w:val="25"/>
          <w:szCs w:val="25"/>
        </w:rPr>
        <w:t xml:space="preserve">For any </w:t>
      </w:r>
      <w:r w:rsidR="00EE13A4" w:rsidRPr="00C71FFA">
        <w:rPr>
          <w:rFonts w:ascii="Times New Roman" w:hAnsi="Times New Roman" w:cs="Times New Roman"/>
          <w:sz w:val="25"/>
          <w:szCs w:val="25"/>
        </w:rPr>
        <w:t>query,</w:t>
      </w:r>
      <w:r w:rsidRPr="00C71FFA">
        <w:rPr>
          <w:rFonts w:ascii="Times New Roman" w:hAnsi="Times New Roman" w:cs="Times New Roman"/>
          <w:sz w:val="25"/>
          <w:szCs w:val="25"/>
        </w:rPr>
        <w:t xml:space="preserve"> please contact the National Sanctions Secretariat as follows:</w:t>
      </w:r>
    </w:p>
    <w:p w14:paraId="4C57560E" w14:textId="77777777" w:rsidR="00757106" w:rsidRPr="00C71FFA" w:rsidRDefault="00757106" w:rsidP="0075710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5"/>
          <w:szCs w:val="25"/>
        </w:rPr>
      </w:pPr>
      <w:r w:rsidRPr="00C71FFA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14:paraId="4D8D3220" w14:textId="77777777" w:rsidR="00757106" w:rsidRPr="00C71FFA" w:rsidRDefault="00757106" w:rsidP="00757106">
      <w:pPr>
        <w:tabs>
          <w:tab w:val="left" w:pos="2160"/>
          <w:tab w:val="left" w:pos="3600"/>
          <w:tab w:val="left" w:pos="3870"/>
          <w:tab w:val="left" w:pos="3960"/>
        </w:tabs>
        <w:spacing w:after="0" w:line="240" w:lineRule="auto"/>
        <w:ind w:hanging="720"/>
        <w:rPr>
          <w:rFonts w:ascii="Times New Roman" w:hAnsi="Times New Roman" w:cs="Times New Roman"/>
          <w:b/>
          <w:sz w:val="25"/>
          <w:szCs w:val="25"/>
        </w:rPr>
      </w:pPr>
      <w:r w:rsidRPr="00C71FFA">
        <w:rPr>
          <w:rFonts w:ascii="Times New Roman" w:hAnsi="Times New Roman" w:cs="Times New Roman"/>
          <w:b/>
          <w:sz w:val="25"/>
          <w:szCs w:val="25"/>
        </w:rPr>
        <w:tab/>
        <w:t>Level 4, New Government Centre</w:t>
      </w:r>
    </w:p>
    <w:p w14:paraId="3CC8C3B3" w14:textId="77777777" w:rsidR="00757106" w:rsidRPr="00C71FFA" w:rsidRDefault="00757106" w:rsidP="00B26ED4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ind w:hanging="720"/>
        <w:rPr>
          <w:rFonts w:ascii="Times New Roman" w:hAnsi="Times New Roman" w:cs="Times New Roman"/>
          <w:b/>
          <w:sz w:val="25"/>
          <w:szCs w:val="25"/>
        </w:rPr>
      </w:pPr>
      <w:r w:rsidRPr="00C71FFA">
        <w:rPr>
          <w:rFonts w:ascii="Times New Roman" w:hAnsi="Times New Roman" w:cs="Times New Roman"/>
          <w:b/>
          <w:sz w:val="25"/>
          <w:szCs w:val="25"/>
        </w:rPr>
        <w:tab/>
        <w:t>Port- Louis</w:t>
      </w:r>
    </w:p>
    <w:p w14:paraId="7D088E34" w14:textId="77777777" w:rsidR="00757106" w:rsidRPr="00C71FFA" w:rsidRDefault="00757106" w:rsidP="00757106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</w:p>
    <w:p w14:paraId="4C445B79" w14:textId="77777777" w:rsidR="00757106" w:rsidRPr="00C71FFA" w:rsidRDefault="00757106" w:rsidP="00757106">
      <w:pPr>
        <w:tabs>
          <w:tab w:val="left" w:pos="6030"/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71FFA">
        <w:rPr>
          <w:rFonts w:ascii="Times New Roman" w:hAnsi="Times New Roman" w:cs="Times New Roman"/>
          <w:b/>
          <w:sz w:val="25"/>
          <w:szCs w:val="25"/>
        </w:rPr>
        <w:t>Telephone: 201 1366/201 1264</w:t>
      </w:r>
    </w:p>
    <w:p w14:paraId="75761116" w14:textId="77777777" w:rsidR="00757106" w:rsidRPr="00C71FFA" w:rsidRDefault="00757106" w:rsidP="00B26ED4">
      <w:pPr>
        <w:tabs>
          <w:tab w:val="left" w:pos="6120"/>
          <w:tab w:val="left" w:pos="729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71FFA">
        <w:rPr>
          <w:rFonts w:ascii="Times New Roman" w:hAnsi="Times New Roman" w:cs="Times New Roman"/>
          <w:b/>
          <w:sz w:val="25"/>
          <w:szCs w:val="25"/>
        </w:rPr>
        <w:t>Fax:             211 9272</w:t>
      </w:r>
    </w:p>
    <w:p w14:paraId="4D7A7AEB" w14:textId="77777777" w:rsidR="00757106" w:rsidRPr="00C71FFA" w:rsidRDefault="00757106" w:rsidP="00757106">
      <w:pPr>
        <w:spacing w:after="0" w:line="240" w:lineRule="auto"/>
        <w:rPr>
          <w:rStyle w:val="Hyperlink"/>
          <w:rFonts w:ascii="Times New Roman" w:hAnsi="Times New Roman" w:cs="Times New Roman"/>
          <w:b/>
          <w:sz w:val="25"/>
          <w:szCs w:val="25"/>
        </w:rPr>
      </w:pPr>
      <w:r w:rsidRPr="00C71FFA">
        <w:rPr>
          <w:rFonts w:ascii="Times New Roman" w:hAnsi="Times New Roman" w:cs="Times New Roman"/>
          <w:b/>
          <w:sz w:val="25"/>
          <w:szCs w:val="25"/>
        </w:rPr>
        <w:t xml:space="preserve">Email:         </w:t>
      </w:r>
      <w:hyperlink r:id="rId8" w:history="1">
        <w:r w:rsidRPr="00C71FFA">
          <w:rPr>
            <w:rStyle w:val="Hyperlink"/>
            <w:rFonts w:ascii="Times New Roman" w:hAnsi="Times New Roman" w:cs="Times New Roman"/>
            <w:b/>
            <w:sz w:val="25"/>
            <w:szCs w:val="25"/>
          </w:rPr>
          <w:t>nssec@govmu.org</w:t>
        </w:r>
      </w:hyperlink>
    </w:p>
    <w:p w14:paraId="6ECA6202" w14:textId="77777777" w:rsidR="00757106" w:rsidRPr="00C71FFA" w:rsidRDefault="00757106" w:rsidP="00757106">
      <w:pPr>
        <w:spacing w:after="0" w:line="240" w:lineRule="auto"/>
        <w:rPr>
          <w:rStyle w:val="Hyperlink"/>
          <w:rFonts w:ascii="Times New Roman" w:hAnsi="Times New Roman" w:cs="Times New Roman"/>
          <w:b/>
          <w:sz w:val="25"/>
          <w:szCs w:val="25"/>
        </w:rPr>
      </w:pPr>
    </w:p>
    <w:p w14:paraId="651EE25B" w14:textId="77777777" w:rsidR="00757106" w:rsidRPr="00C71FFA" w:rsidRDefault="00757106" w:rsidP="00757106">
      <w:pPr>
        <w:spacing w:after="0" w:line="240" w:lineRule="auto"/>
        <w:rPr>
          <w:rFonts w:ascii="Times New Roman" w:hAnsi="Times New Roman" w:cs="Times New Roman"/>
          <w:b/>
          <w:color w:val="0563C1" w:themeColor="hyperlink"/>
          <w:sz w:val="25"/>
          <w:szCs w:val="25"/>
          <w:u w:val="single"/>
        </w:rPr>
      </w:pPr>
    </w:p>
    <w:p w14:paraId="6CDEB22B" w14:textId="55BCA1CF" w:rsidR="00757106" w:rsidRPr="00C71FFA" w:rsidRDefault="00C71FFA" w:rsidP="00757106">
      <w:pPr>
        <w:spacing w:after="0" w:line="240" w:lineRule="auto"/>
        <w:rPr>
          <w:rFonts w:ascii="Times New Roman" w:hAnsi="Times New Roman" w:cs="Times New Roman"/>
          <w:b/>
          <w:color w:val="0563C1" w:themeColor="hyperlink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16 April</w:t>
      </w:r>
      <w:r w:rsidR="009742AC" w:rsidRPr="00C71FFA">
        <w:rPr>
          <w:rFonts w:ascii="Times New Roman" w:hAnsi="Times New Roman" w:cs="Times New Roman"/>
          <w:b/>
          <w:sz w:val="25"/>
          <w:szCs w:val="25"/>
        </w:rPr>
        <w:t xml:space="preserve"> 2021</w:t>
      </w:r>
    </w:p>
    <w:p w14:paraId="36661827" w14:textId="77777777" w:rsidR="00757106" w:rsidRPr="00C71FFA" w:rsidRDefault="00757106" w:rsidP="0075710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05B965D1" w14:textId="77777777" w:rsidR="00D53225" w:rsidRPr="00C71FFA" w:rsidRDefault="00D53225">
      <w:pPr>
        <w:rPr>
          <w:rFonts w:ascii="Times New Roman" w:hAnsi="Times New Roman" w:cs="Times New Roman"/>
          <w:sz w:val="25"/>
          <w:szCs w:val="25"/>
        </w:rPr>
      </w:pPr>
    </w:p>
    <w:sectPr w:rsidR="00D53225" w:rsidRPr="00C71FFA" w:rsidSect="00C71FFA">
      <w:footerReference w:type="default" r:id="rId9"/>
      <w:pgSz w:w="12240" w:h="15840"/>
      <w:pgMar w:top="1170" w:right="1440" w:bottom="1440" w:left="1440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2ED64" w14:textId="77777777" w:rsidR="0020673A" w:rsidRDefault="0020673A" w:rsidP="006B504D">
      <w:pPr>
        <w:spacing w:after="0" w:line="240" w:lineRule="auto"/>
      </w:pPr>
      <w:r>
        <w:separator/>
      </w:r>
    </w:p>
  </w:endnote>
  <w:endnote w:type="continuationSeparator" w:id="0">
    <w:p w14:paraId="76935873" w14:textId="77777777" w:rsidR="0020673A" w:rsidRDefault="0020673A" w:rsidP="006B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5438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FD7374" w14:textId="4A1B8A58" w:rsidR="00C71FFA" w:rsidRPr="00C71FFA" w:rsidRDefault="00C71FFA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C71FFA">
              <w:rPr>
                <w:rFonts w:ascii="Times New Roman" w:hAnsi="Times New Roman" w:cs="Times New Roman"/>
              </w:rPr>
              <w:t xml:space="preserve">Page </w:t>
            </w:r>
            <w:r w:rsidRPr="00C71FFA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C71FFA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C71FFA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0334B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71FFA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C71FFA">
              <w:rPr>
                <w:rFonts w:ascii="Times New Roman" w:hAnsi="Times New Roman" w:cs="Times New Roman"/>
              </w:rPr>
              <w:t xml:space="preserve"> of </w:t>
            </w:r>
            <w:r w:rsidRPr="00C71FFA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C71FFA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C71FFA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0334B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71FFA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BA3BE41" w14:textId="77777777" w:rsidR="006B504D" w:rsidRDefault="006B5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2A8DA" w14:textId="77777777" w:rsidR="0020673A" w:rsidRDefault="0020673A" w:rsidP="006B504D">
      <w:pPr>
        <w:spacing w:after="0" w:line="240" w:lineRule="auto"/>
      </w:pPr>
      <w:r>
        <w:separator/>
      </w:r>
    </w:p>
  </w:footnote>
  <w:footnote w:type="continuationSeparator" w:id="0">
    <w:p w14:paraId="644B8B6D" w14:textId="77777777" w:rsidR="0020673A" w:rsidRDefault="0020673A" w:rsidP="006B5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032C"/>
    <w:multiLevelType w:val="hybridMultilevel"/>
    <w:tmpl w:val="7326F992"/>
    <w:lvl w:ilvl="0" w:tplc="4490C74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75"/>
    <w:rsid w:val="000334BA"/>
    <w:rsid w:val="000B22F2"/>
    <w:rsid w:val="000F4EE7"/>
    <w:rsid w:val="0020673A"/>
    <w:rsid w:val="002707A2"/>
    <w:rsid w:val="003F72CA"/>
    <w:rsid w:val="00422CFA"/>
    <w:rsid w:val="0064181C"/>
    <w:rsid w:val="006B504D"/>
    <w:rsid w:val="0073351D"/>
    <w:rsid w:val="00757106"/>
    <w:rsid w:val="008F0473"/>
    <w:rsid w:val="0092604E"/>
    <w:rsid w:val="009742AC"/>
    <w:rsid w:val="00B26ED4"/>
    <w:rsid w:val="00B30F75"/>
    <w:rsid w:val="00C42C20"/>
    <w:rsid w:val="00C657C0"/>
    <w:rsid w:val="00C71FFA"/>
    <w:rsid w:val="00D33F1B"/>
    <w:rsid w:val="00D53225"/>
    <w:rsid w:val="00EE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8ED99"/>
  <w15:chartTrackingRefBased/>
  <w15:docId w15:val="{827612B6-CA05-4705-893E-A76F4985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06"/>
    <w:pPr>
      <w:spacing w:line="256" w:lineRule="auto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1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57106"/>
    <w:rPr>
      <w:b/>
      <w:bCs/>
    </w:rPr>
  </w:style>
  <w:style w:type="paragraph" w:styleId="NormalWeb">
    <w:name w:val="Normal (Web)"/>
    <w:basedOn w:val="Normal"/>
    <w:uiPriority w:val="99"/>
    <w:unhideWhenUsed/>
    <w:rsid w:val="0075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2AC"/>
    <w:pPr>
      <w:ind w:left="720"/>
      <w:contextualSpacing/>
    </w:pPr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6B5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04D"/>
    <w:rPr>
      <w:rFonts w:ascii="Palatino Linotype" w:hAnsi="Palatino Linotype"/>
      <w:sz w:val="24"/>
    </w:rPr>
  </w:style>
  <w:style w:type="paragraph" w:styleId="Footer">
    <w:name w:val="footer"/>
    <w:basedOn w:val="Normal"/>
    <w:link w:val="FooterChar"/>
    <w:uiPriority w:val="99"/>
    <w:unhideWhenUsed/>
    <w:rsid w:val="006B5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04D"/>
    <w:rPr>
      <w:rFonts w:ascii="Palatino Linotype" w:hAnsi="Palatino Linotype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FF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1FF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sec@govmu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un.org/securitycouncil/content/un-sc-consolidated-lis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5C0FF00A9DA48A2F8D97CCF5E3020" ma:contentTypeVersion="1" ma:contentTypeDescription="Create a new document." ma:contentTypeScope="" ma:versionID="967f3ab4d5b762ea1888f9a5bf042b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8EC32A-D464-4FDF-A805-765B5A271E10}"/>
</file>

<file path=customXml/itemProps2.xml><?xml version="1.0" encoding="utf-8"?>
<ds:datastoreItem xmlns:ds="http://schemas.openxmlformats.org/officeDocument/2006/customXml" ds:itemID="{198469B9-1BB6-4B12-8E7C-8B2A25207A87}"/>
</file>

<file path=customXml/itemProps3.xml><?xml version="1.0" encoding="utf-8"?>
<ds:datastoreItem xmlns:ds="http://schemas.openxmlformats.org/officeDocument/2006/customXml" ds:itemID="{89EDF7AB-8C69-4A4F-AFA0-BF2DBAC37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2021-01-19T05:48:00Z</cp:lastPrinted>
  <dcterms:created xsi:type="dcterms:W3CDTF">2021-04-16T08:26:00Z</dcterms:created>
  <dcterms:modified xsi:type="dcterms:W3CDTF">2021-04-16T08:26:00Z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0x01010072A5C0FF00A9DA48A2F8D97CCF5E3020</vt:lpwstr>
  </property>
</Properties>
</file>