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20996" w14:textId="77777777" w:rsidR="00757106" w:rsidRPr="00C71FFA" w:rsidRDefault="00757106" w:rsidP="0092604E">
      <w:pPr>
        <w:spacing w:after="0" w:line="240" w:lineRule="auto"/>
        <w:jc w:val="center"/>
        <w:rPr>
          <w:rFonts w:ascii="Times New Roman" w:hAnsi="Times New Roman" w:cs="Times New Roman"/>
          <w:b/>
          <w:sz w:val="25"/>
          <w:szCs w:val="25"/>
        </w:rPr>
      </w:pPr>
      <w:r w:rsidRPr="00C71FFA">
        <w:rPr>
          <w:rFonts w:ascii="Times New Roman" w:hAnsi="Times New Roman" w:cs="Times New Roman"/>
          <w:b/>
          <w:sz w:val="25"/>
          <w:szCs w:val="25"/>
        </w:rPr>
        <w:t>NATIONAL SANCTIONS SECRETARIAT</w:t>
      </w:r>
    </w:p>
    <w:p w14:paraId="36B680C1" w14:textId="77777777" w:rsidR="00757106" w:rsidRPr="00C71FFA" w:rsidRDefault="00757106" w:rsidP="00757106">
      <w:pPr>
        <w:spacing w:after="0" w:line="240" w:lineRule="auto"/>
        <w:jc w:val="center"/>
        <w:rPr>
          <w:rFonts w:ascii="Times New Roman" w:hAnsi="Times New Roman" w:cs="Times New Roman"/>
          <w:b/>
          <w:sz w:val="25"/>
          <w:szCs w:val="25"/>
        </w:rPr>
      </w:pPr>
    </w:p>
    <w:p w14:paraId="12764DF9" w14:textId="77777777" w:rsidR="00757106" w:rsidRPr="00C71FFA" w:rsidRDefault="00757106" w:rsidP="00757106">
      <w:pPr>
        <w:spacing w:after="0" w:line="240" w:lineRule="auto"/>
        <w:jc w:val="center"/>
        <w:rPr>
          <w:rFonts w:ascii="Times New Roman" w:hAnsi="Times New Roman" w:cs="Times New Roman"/>
          <w:b/>
          <w:sz w:val="25"/>
          <w:szCs w:val="25"/>
        </w:rPr>
      </w:pPr>
      <w:r w:rsidRPr="00C71FFA">
        <w:rPr>
          <w:rFonts w:ascii="Times New Roman" w:hAnsi="Times New Roman" w:cs="Times New Roman"/>
          <w:b/>
          <w:sz w:val="25"/>
          <w:szCs w:val="25"/>
        </w:rPr>
        <w:t>Notice under section 18(1)(a) of the United Nations (Financial Prohibitions, Arms Embargo and Travel Ban) Sanctions Act 2019</w:t>
      </w:r>
    </w:p>
    <w:p w14:paraId="4221C80B" w14:textId="3A68B960" w:rsidR="00A37F7A" w:rsidRDefault="00E55588" w:rsidP="00A37F7A">
      <w:pPr>
        <w:spacing w:before="240"/>
        <w:jc w:val="center"/>
        <w:rPr>
          <w:rFonts w:ascii="Times New Roman" w:hAnsi="Times New Roman" w:cs="Times New Roman"/>
          <w:b/>
          <w:sz w:val="25"/>
          <w:szCs w:val="25"/>
          <w:u w:val="single"/>
        </w:rPr>
      </w:pPr>
      <w:r>
        <w:rPr>
          <w:rFonts w:ascii="Times New Roman" w:hAnsi="Times New Roman" w:cs="Times New Roman"/>
          <w:b/>
          <w:sz w:val="25"/>
          <w:szCs w:val="25"/>
          <w:u w:val="single"/>
        </w:rPr>
        <w:t>Addition of Two</w:t>
      </w:r>
      <w:r w:rsidR="00A37F7A" w:rsidRPr="00A37F7A">
        <w:rPr>
          <w:rFonts w:ascii="Times New Roman" w:hAnsi="Times New Roman" w:cs="Times New Roman"/>
          <w:b/>
          <w:sz w:val="25"/>
          <w:szCs w:val="25"/>
          <w:u w:val="single"/>
        </w:rPr>
        <w:t xml:space="preserve"> Entr</w:t>
      </w:r>
      <w:r w:rsidR="00095D5D">
        <w:rPr>
          <w:rFonts w:ascii="Times New Roman" w:hAnsi="Times New Roman" w:cs="Times New Roman"/>
          <w:b/>
          <w:sz w:val="25"/>
          <w:szCs w:val="25"/>
          <w:u w:val="single"/>
        </w:rPr>
        <w:t>ies</w:t>
      </w:r>
      <w:r w:rsidR="00C023A3">
        <w:rPr>
          <w:rFonts w:ascii="Times New Roman" w:hAnsi="Times New Roman" w:cs="Times New Roman"/>
          <w:b/>
          <w:sz w:val="25"/>
          <w:szCs w:val="25"/>
          <w:u w:val="single"/>
        </w:rPr>
        <w:t xml:space="preserve"> to</w:t>
      </w:r>
      <w:r w:rsidR="00A37F7A" w:rsidRPr="00A37F7A">
        <w:rPr>
          <w:rFonts w:ascii="Times New Roman" w:hAnsi="Times New Roman" w:cs="Times New Roman"/>
          <w:b/>
          <w:sz w:val="25"/>
          <w:szCs w:val="25"/>
          <w:u w:val="single"/>
        </w:rPr>
        <w:t xml:space="preserve"> the</w:t>
      </w:r>
      <w:r w:rsidR="00095D5D">
        <w:rPr>
          <w:rFonts w:ascii="Times New Roman" w:hAnsi="Times New Roman" w:cs="Times New Roman"/>
          <w:b/>
          <w:sz w:val="25"/>
          <w:szCs w:val="25"/>
          <w:u w:val="single"/>
        </w:rPr>
        <w:t xml:space="preserve"> </w:t>
      </w:r>
      <w:r w:rsidR="00095D5D" w:rsidRPr="00095D5D">
        <w:rPr>
          <w:rFonts w:ascii="Times New Roman" w:hAnsi="Times New Roman" w:cs="Times New Roman"/>
          <w:b/>
          <w:sz w:val="25"/>
          <w:szCs w:val="25"/>
          <w:u w:val="single"/>
        </w:rPr>
        <w:t>2140 Sanctions List</w:t>
      </w:r>
      <w:r w:rsidR="00A37F7A" w:rsidRPr="00A37F7A">
        <w:rPr>
          <w:rFonts w:ascii="Times New Roman" w:hAnsi="Times New Roman" w:cs="Times New Roman"/>
          <w:b/>
          <w:sz w:val="25"/>
          <w:szCs w:val="25"/>
          <w:u w:val="single"/>
        </w:rPr>
        <w:t xml:space="preserve"> </w:t>
      </w:r>
      <w:r w:rsidR="00A37F7A">
        <w:rPr>
          <w:rFonts w:ascii="Times New Roman" w:hAnsi="Times New Roman" w:cs="Times New Roman"/>
          <w:b/>
          <w:sz w:val="25"/>
          <w:szCs w:val="25"/>
          <w:u w:val="single"/>
        </w:rPr>
        <w:t xml:space="preserve">concerning </w:t>
      </w:r>
      <w:r w:rsidR="00095D5D">
        <w:rPr>
          <w:rFonts w:ascii="Times New Roman" w:hAnsi="Times New Roman" w:cs="Times New Roman"/>
          <w:b/>
          <w:sz w:val="25"/>
          <w:szCs w:val="25"/>
          <w:u w:val="single"/>
        </w:rPr>
        <w:t>Yemen</w:t>
      </w:r>
    </w:p>
    <w:p w14:paraId="296A437E" w14:textId="0C75B0E2" w:rsidR="006A2C00" w:rsidRDefault="00757106" w:rsidP="00757106">
      <w:pPr>
        <w:spacing w:before="240"/>
        <w:jc w:val="both"/>
        <w:rPr>
          <w:rFonts w:ascii="Times New Roman" w:hAnsi="Times New Roman" w:cs="Times New Roman"/>
          <w:sz w:val="25"/>
          <w:szCs w:val="25"/>
        </w:rPr>
      </w:pPr>
      <w:r w:rsidRPr="00C71FFA">
        <w:rPr>
          <w:rFonts w:ascii="Times New Roman" w:hAnsi="Times New Roman" w:cs="Times New Roman"/>
          <w:sz w:val="25"/>
          <w:szCs w:val="25"/>
        </w:rPr>
        <w:t xml:space="preserve">Notice is hereby given that on </w:t>
      </w:r>
      <w:r w:rsidR="00E55588">
        <w:rPr>
          <w:rFonts w:ascii="Times New Roman" w:hAnsi="Times New Roman" w:cs="Times New Roman"/>
          <w:b/>
          <w:sz w:val="25"/>
          <w:szCs w:val="25"/>
        </w:rPr>
        <w:t>26 September 2022</w:t>
      </w:r>
      <w:r w:rsidRPr="00C71FFA">
        <w:rPr>
          <w:rFonts w:ascii="Times New Roman" w:hAnsi="Times New Roman" w:cs="Times New Roman"/>
          <w:sz w:val="25"/>
          <w:szCs w:val="25"/>
        </w:rPr>
        <w:t xml:space="preserve">, the United Nations Security Council Committee </w:t>
      </w:r>
      <w:r w:rsidR="00A37F7A" w:rsidRPr="00A37F7A">
        <w:rPr>
          <w:rFonts w:ascii="Times New Roman" w:hAnsi="Times New Roman" w:cs="Times New Roman"/>
          <w:sz w:val="25"/>
          <w:szCs w:val="25"/>
        </w:rPr>
        <w:t>established pursuant to resolution</w:t>
      </w:r>
      <w:r w:rsidR="00A16901">
        <w:rPr>
          <w:rFonts w:ascii="Times New Roman" w:hAnsi="Times New Roman" w:cs="Times New Roman"/>
          <w:sz w:val="25"/>
          <w:szCs w:val="25"/>
        </w:rPr>
        <w:t xml:space="preserve"> 2140 (2014) </w:t>
      </w:r>
      <w:r w:rsidR="00F53C80">
        <w:rPr>
          <w:rFonts w:ascii="Times New Roman" w:hAnsi="Times New Roman" w:cs="Times New Roman"/>
          <w:sz w:val="25"/>
          <w:szCs w:val="25"/>
        </w:rPr>
        <w:t>concerning Yemen</w:t>
      </w:r>
      <w:r w:rsidR="00E55588">
        <w:rPr>
          <w:rFonts w:ascii="Times New Roman" w:hAnsi="Times New Roman" w:cs="Times New Roman"/>
          <w:b/>
          <w:sz w:val="25"/>
          <w:szCs w:val="25"/>
        </w:rPr>
        <w:t xml:space="preserve"> approved the addition </w:t>
      </w:r>
      <w:r w:rsidR="00E55588" w:rsidRPr="00E55588">
        <w:rPr>
          <w:rFonts w:ascii="Times New Roman" w:hAnsi="Times New Roman" w:cs="Times New Roman"/>
          <w:sz w:val="25"/>
          <w:szCs w:val="25"/>
        </w:rPr>
        <w:t>of the entries specified below to its Sanctions</w:t>
      </w:r>
      <w:r w:rsidR="00E55588">
        <w:rPr>
          <w:rFonts w:ascii="Times New Roman" w:hAnsi="Times New Roman" w:cs="Times New Roman"/>
          <w:b/>
          <w:sz w:val="25"/>
          <w:szCs w:val="25"/>
        </w:rPr>
        <w:t xml:space="preserve"> </w:t>
      </w:r>
      <w:r w:rsidR="002B2F99">
        <w:rPr>
          <w:rFonts w:ascii="Times New Roman" w:hAnsi="Times New Roman" w:cs="Times New Roman"/>
          <w:sz w:val="25"/>
          <w:szCs w:val="25"/>
        </w:rPr>
        <w:t xml:space="preserve">List of individuals and entities subject to the measures imposed </w:t>
      </w:r>
      <w:r w:rsidR="00D5460D">
        <w:rPr>
          <w:rFonts w:ascii="Times New Roman" w:hAnsi="Times New Roman" w:cs="Times New Roman"/>
          <w:sz w:val="25"/>
          <w:szCs w:val="25"/>
        </w:rPr>
        <w:t>by Security Council</w:t>
      </w:r>
      <w:r w:rsidR="00E55588">
        <w:rPr>
          <w:rFonts w:ascii="Times New Roman" w:hAnsi="Times New Roman" w:cs="Times New Roman"/>
          <w:sz w:val="25"/>
          <w:szCs w:val="25"/>
        </w:rPr>
        <w:t xml:space="preserve"> </w:t>
      </w:r>
      <w:r w:rsidR="002B2F99">
        <w:rPr>
          <w:rFonts w:ascii="Times New Roman" w:hAnsi="Times New Roman" w:cs="Times New Roman"/>
          <w:sz w:val="25"/>
          <w:szCs w:val="25"/>
        </w:rPr>
        <w:t>and adopted under Chapter VII of the Charter of the United Nations.</w:t>
      </w:r>
    </w:p>
    <w:p w14:paraId="62A71694" w14:textId="77777777" w:rsidR="006A2C00" w:rsidRDefault="006A2C00" w:rsidP="006A2C00">
      <w:pPr>
        <w:spacing w:after="0"/>
        <w:jc w:val="both"/>
        <w:rPr>
          <w:rFonts w:ascii="Times New Roman" w:hAnsi="Times New Roman" w:cs="Times New Roman"/>
          <w:sz w:val="25"/>
          <w:szCs w:val="25"/>
        </w:rPr>
      </w:pPr>
    </w:p>
    <w:p w14:paraId="458467D9" w14:textId="50FFCA2D" w:rsidR="00095D5D" w:rsidRPr="006A2C00" w:rsidRDefault="00095D5D" w:rsidP="006A2C00">
      <w:pPr>
        <w:spacing w:line="259" w:lineRule="auto"/>
        <w:ind w:left="632"/>
        <w:rPr>
          <w:rFonts w:ascii="Times New Roman" w:hAnsi="Times New Roman" w:cs="Times New Roman"/>
          <w:sz w:val="25"/>
          <w:szCs w:val="25"/>
        </w:rPr>
      </w:pPr>
      <w:r w:rsidRPr="006A2C00">
        <w:rPr>
          <w:rFonts w:ascii="Times New Roman" w:eastAsia="Times New Roman" w:hAnsi="Times New Roman" w:cs="Times New Roman"/>
          <w:b/>
          <w:sz w:val="25"/>
          <w:szCs w:val="25"/>
          <w:u w:val="single" w:color="000000"/>
        </w:rPr>
        <w:t>A.</w:t>
      </w:r>
      <w:r w:rsidRPr="006A2C00">
        <w:rPr>
          <w:rFonts w:ascii="Times New Roman" w:eastAsia="Arial" w:hAnsi="Times New Roman" w:cs="Times New Roman"/>
          <w:b/>
          <w:sz w:val="25"/>
          <w:szCs w:val="25"/>
        </w:rPr>
        <w:t xml:space="preserve"> </w:t>
      </w:r>
      <w:r w:rsidRPr="006A2C00">
        <w:rPr>
          <w:rFonts w:ascii="Times New Roman" w:eastAsia="Times New Roman" w:hAnsi="Times New Roman" w:cs="Times New Roman"/>
          <w:b/>
          <w:sz w:val="25"/>
          <w:szCs w:val="25"/>
          <w:u w:val="single" w:color="000000"/>
        </w:rPr>
        <w:t>Individuals</w:t>
      </w:r>
      <w:r w:rsidRPr="006A2C00">
        <w:rPr>
          <w:rFonts w:ascii="Times New Roman" w:hAnsi="Times New Roman" w:cs="Times New Roman"/>
          <w:sz w:val="25"/>
          <w:szCs w:val="25"/>
        </w:rPr>
        <w:t xml:space="preserve">  </w:t>
      </w:r>
      <w:r w:rsidRPr="00095D5D">
        <w:rPr>
          <w:rFonts w:ascii="Times New Roman" w:hAnsi="Times New Roman" w:cs="Times New Roman"/>
          <w:szCs w:val="24"/>
        </w:rPr>
        <w:t xml:space="preserve">  </w:t>
      </w:r>
    </w:p>
    <w:p w14:paraId="463478CC" w14:textId="77777777" w:rsidR="00EB6DD7" w:rsidRDefault="00EB6DD7" w:rsidP="00EB6DD7">
      <w:pPr>
        <w:spacing w:after="3" w:line="247" w:lineRule="auto"/>
        <w:ind w:left="-5" w:right="4" w:hanging="10"/>
        <w:rPr>
          <w:rFonts w:ascii="Calibri" w:hAnsi="Calibri"/>
          <w:sz w:val="22"/>
        </w:rPr>
      </w:pPr>
      <w:r>
        <w:rPr>
          <w:rFonts w:ascii="Times New Roman" w:eastAsia="Times New Roman" w:hAnsi="Times New Roman" w:cs="Times New Roman"/>
          <w:b/>
        </w:rPr>
        <w:t xml:space="preserve">YEi.010 Name: 1: </w:t>
      </w:r>
      <w:r>
        <w:rPr>
          <w:rFonts w:ascii="Times New Roman" w:eastAsia="Times New Roman" w:hAnsi="Times New Roman" w:cs="Times New Roman"/>
        </w:rPr>
        <w:t xml:space="preserve">MANSUR 2: AL-SA’ADI  </w:t>
      </w:r>
    </w:p>
    <w:p w14:paraId="660B0958" w14:textId="77777777" w:rsidR="00EB6DD7" w:rsidRDefault="00EB6DD7" w:rsidP="00EB6DD7">
      <w:pPr>
        <w:spacing w:after="0"/>
        <w:ind w:left="-5" w:hanging="10"/>
      </w:pPr>
      <w:r>
        <w:rPr>
          <w:rFonts w:ascii="Times New Roman" w:eastAsia="Times New Roman" w:hAnsi="Times New Roman" w:cs="Times New Roman"/>
          <w:b/>
        </w:rPr>
        <w:t>Name (original script):</w:t>
      </w:r>
      <w:r>
        <w:rPr>
          <w:rFonts w:ascii="Times New Roman" w:eastAsia="Times New Roman" w:hAnsi="Times New Roman" w:cs="Times New Roman"/>
        </w:rPr>
        <w:t xml:space="preserve"> </w:t>
      </w:r>
      <w:r>
        <w:rPr>
          <w:rFonts w:ascii="Times New Roman" w:eastAsia="Times New Roman" w:hAnsi="Times New Roman" w:cs="Times New Roman"/>
          <w:szCs w:val="24"/>
          <w:rtl/>
        </w:rPr>
        <w:t>منصور السعادي</w:t>
      </w:r>
      <w:r>
        <w:rPr>
          <w:rFonts w:ascii="Times New Roman" w:eastAsia="Times New Roman" w:hAnsi="Times New Roman" w:cs="Times New Roman"/>
        </w:rPr>
        <w:t xml:space="preserve"> </w:t>
      </w:r>
    </w:p>
    <w:p w14:paraId="507260A4" w14:textId="77777777" w:rsidR="00EB6DD7" w:rsidRDefault="00EB6DD7" w:rsidP="00EB6DD7">
      <w:pPr>
        <w:spacing w:after="3" w:line="247" w:lineRule="auto"/>
        <w:ind w:left="-5" w:right="4" w:hanging="10"/>
      </w:pPr>
      <w:r>
        <w:rPr>
          <w:rFonts w:ascii="Times New Roman" w:eastAsia="Times New Roman" w:hAnsi="Times New Roman" w:cs="Times New Roman"/>
          <w:b/>
        </w:rPr>
        <w:t xml:space="preserve">Title: </w:t>
      </w:r>
      <w:r>
        <w:rPr>
          <w:rFonts w:ascii="Times New Roman" w:eastAsia="Times New Roman" w:hAnsi="Times New Roman" w:cs="Times New Roman"/>
        </w:rPr>
        <w:t xml:space="preserve">n/a </w:t>
      </w:r>
      <w:r>
        <w:rPr>
          <w:rFonts w:ascii="Times New Roman" w:eastAsia="Times New Roman" w:hAnsi="Times New Roman" w:cs="Times New Roman"/>
          <w:b/>
        </w:rPr>
        <w:t xml:space="preserve">Designation: </w:t>
      </w:r>
      <w:r>
        <w:rPr>
          <w:rFonts w:ascii="Times New Roman" w:eastAsia="Times New Roman" w:hAnsi="Times New Roman" w:cs="Times New Roman"/>
        </w:rPr>
        <w:t xml:space="preserve">Major General, Houthi Commander of Yemen's Naval and Coastal </w:t>
      </w:r>
    </w:p>
    <w:p w14:paraId="4EF24E17" w14:textId="77777777" w:rsidR="00EB6DD7" w:rsidRDefault="00EB6DD7" w:rsidP="00EB6DD7">
      <w:pPr>
        <w:pStyle w:val="Heading1"/>
        <w:ind w:left="-5"/>
      </w:pPr>
      <w:r>
        <w:rPr>
          <w:b w:val="0"/>
        </w:rPr>
        <w:t xml:space="preserve">Defense Forces </w:t>
      </w:r>
      <w:r>
        <w:t>DOB:</w:t>
      </w:r>
      <w:r>
        <w:rPr>
          <w:b w:val="0"/>
        </w:rPr>
        <w:t xml:space="preserve"> 1988 </w:t>
      </w:r>
      <w:r>
        <w:t xml:space="preserve">POB: </w:t>
      </w:r>
      <w:r>
        <w:rPr>
          <w:b w:val="0"/>
        </w:rPr>
        <w:t xml:space="preserve">Yemen </w:t>
      </w:r>
      <w:r>
        <w:t xml:space="preserve">Good quality a.k.a.: </w:t>
      </w:r>
      <w:r>
        <w:rPr>
          <w:b w:val="0"/>
        </w:rPr>
        <w:t xml:space="preserve">n/a </w:t>
      </w:r>
      <w:r>
        <w:t xml:space="preserve">Low quality a.k.a.: a) </w:t>
      </w:r>
    </w:p>
    <w:p w14:paraId="40AAB261" w14:textId="77777777" w:rsidR="00EB6DD7" w:rsidRDefault="00EB6DD7" w:rsidP="00EB6DD7">
      <w:pPr>
        <w:spacing w:after="0" w:line="247" w:lineRule="auto"/>
        <w:ind w:left="-5" w:hanging="10"/>
      </w:pPr>
      <w:proofErr w:type="spellStart"/>
      <w:r>
        <w:rPr>
          <w:rFonts w:ascii="Times New Roman" w:eastAsia="Times New Roman" w:hAnsi="Times New Roman" w:cs="Times New Roman"/>
        </w:rPr>
        <w:t>Mansoor</w:t>
      </w:r>
      <w:proofErr w:type="spellEnd"/>
      <w:r>
        <w:rPr>
          <w:rFonts w:ascii="Times New Roman" w:eastAsia="Times New Roman" w:hAnsi="Times New Roman" w:cs="Times New Roman"/>
        </w:rPr>
        <w:t xml:space="preserve"> Ahmed Al </w:t>
      </w:r>
      <w:proofErr w:type="spellStart"/>
      <w:r>
        <w:rPr>
          <w:rFonts w:ascii="Times New Roman" w:eastAsia="Times New Roman" w:hAnsi="Times New Roman" w:cs="Times New Roman"/>
        </w:rPr>
        <w:t>Saadi</w:t>
      </w:r>
      <w:proofErr w:type="spellEnd"/>
      <w:r>
        <w:rPr>
          <w:rFonts w:ascii="Times New Roman" w:eastAsia="Times New Roman" w:hAnsi="Times New Roman" w:cs="Times New Roman"/>
        </w:rPr>
        <w:t xml:space="preserve"> </w:t>
      </w:r>
      <w:r>
        <w:rPr>
          <w:rFonts w:ascii="Times New Roman" w:eastAsia="Times New Roman" w:hAnsi="Times New Roman" w:cs="Times New Roman"/>
          <w:b/>
        </w:rPr>
        <w:t>b)</w:t>
      </w:r>
      <w:r>
        <w:rPr>
          <w:rFonts w:ascii="Times New Roman" w:eastAsia="Times New Roman" w:hAnsi="Times New Roman" w:cs="Times New Roman"/>
        </w:rPr>
        <w:t xml:space="preserve"> Mansur Ahmad al-</w:t>
      </w:r>
      <w:proofErr w:type="spellStart"/>
      <w:r>
        <w:rPr>
          <w:rFonts w:ascii="Times New Roman" w:eastAsia="Times New Roman" w:hAnsi="Times New Roman" w:cs="Times New Roman"/>
        </w:rPr>
        <w:t>Sa’adi</w:t>
      </w:r>
      <w:proofErr w:type="spellEnd"/>
      <w:r>
        <w:rPr>
          <w:rFonts w:ascii="Times New Roman" w:eastAsia="Times New Roman" w:hAnsi="Times New Roman" w:cs="Times New Roman"/>
        </w:rPr>
        <w:t xml:space="preserve"> </w:t>
      </w:r>
      <w:r>
        <w:rPr>
          <w:rFonts w:ascii="Times New Roman" w:eastAsia="Times New Roman" w:hAnsi="Times New Roman" w:cs="Times New Roman"/>
          <w:b/>
        </w:rPr>
        <w:t>c)</w:t>
      </w:r>
      <w:r>
        <w:rPr>
          <w:rFonts w:ascii="Times New Roman" w:eastAsia="Times New Roman" w:hAnsi="Times New Roman" w:cs="Times New Roman"/>
        </w:rPr>
        <w:t xml:space="preserve"> Abu </w:t>
      </w:r>
      <w:proofErr w:type="spellStart"/>
      <w:r>
        <w:rPr>
          <w:rFonts w:ascii="Times New Roman" w:eastAsia="Times New Roman" w:hAnsi="Times New Roman" w:cs="Times New Roman"/>
        </w:rPr>
        <w:t>Sajjad</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Nationality: </w:t>
      </w:r>
      <w:r>
        <w:rPr>
          <w:rFonts w:ascii="Times New Roman" w:eastAsia="Times New Roman" w:hAnsi="Times New Roman" w:cs="Times New Roman"/>
        </w:rPr>
        <w:t xml:space="preserve">Yemen </w:t>
      </w:r>
    </w:p>
    <w:p w14:paraId="6F8A0DE6" w14:textId="2D5CBC65" w:rsidR="00EB6DD7" w:rsidRDefault="00EB6DD7" w:rsidP="00EB6DD7">
      <w:pPr>
        <w:spacing w:after="3" w:line="247" w:lineRule="auto"/>
        <w:ind w:left="-5" w:right="4" w:hanging="10"/>
      </w:pPr>
      <w:r>
        <w:rPr>
          <w:rFonts w:ascii="Times New Roman" w:eastAsia="Times New Roman" w:hAnsi="Times New Roman" w:cs="Times New Roman"/>
          <w:b/>
        </w:rPr>
        <w:t xml:space="preserve">Passport no: </w:t>
      </w:r>
      <w:r>
        <w:rPr>
          <w:rFonts w:ascii="Times New Roman" w:eastAsia="Times New Roman" w:hAnsi="Times New Roman" w:cs="Times New Roman"/>
        </w:rPr>
        <w:t xml:space="preserve">n/a </w:t>
      </w:r>
      <w:r>
        <w:rPr>
          <w:rFonts w:ascii="Times New Roman" w:eastAsia="Times New Roman" w:hAnsi="Times New Roman" w:cs="Times New Roman"/>
          <w:b/>
        </w:rPr>
        <w:t>National identification no:</w:t>
      </w:r>
      <w:r>
        <w:rPr>
          <w:rFonts w:ascii="Times New Roman" w:eastAsia="Times New Roman" w:hAnsi="Times New Roman" w:cs="Times New Roman"/>
        </w:rPr>
        <w:t xml:space="preserve"> n/</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w:t>
      </w:r>
      <w:r>
        <w:rPr>
          <w:rFonts w:ascii="Times New Roman" w:eastAsia="Times New Roman" w:hAnsi="Times New Roman" w:cs="Times New Roman"/>
          <w:b/>
        </w:rPr>
        <w:t xml:space="preserve">Address: </w:t>
      </w:r>
      <w:r>
        <w:rPr>
          <w:rFonts w:ascii="Times New Roman" w:eastAsia="Times New Roman" w:hAnsi="Times New Roman" w:cs="Times New Roman"/>
        </w:rPr>
        <w:t xml:space="preserve">Yemen </w:t>
      </w:r>
      <w:r>
        <w:rPr>
          <w:rFonts w:ascii="Times New Roman" w:eastAsia="Times New Roman" w:hAnsi="Times New Roman" w:cs="Times New Roman"/>
          <w:b/>
        </w:rPr>
        <w:t xml:space="preserve">Listed on: </w:t>
      </w:r>
      <w:r>
        <w:rPr>
          <w:rFonts w:ascii="Times New Roman" w:eastAsia="Times New Roman" w:hAnsi="Times New Roman" w:cs="Times New Roman"/>
        </w:rPr>
        <w:t xml:space="preserve">26 Sep. 2022 </w:t>
      </w:r>
      <w:r>
        <w:rPr>
          <w:rFonts w:ascii="Times New Roman" w:eastAsia="Times New Roman" w:hAnsi="Times New Roman" w:cs="Times New Roman"/>
          <w:b/>
        </w:rPr>
        <w:t xml:space="preserve">Other information:  </w:t>
      </w:r>
      <w:r>
        <w:rPr>
          <w:rFonts w:ascii="Times New Roman" w:eastAsia="Times New Roman" w:hAnsi="Times New Roman" w:cs="Times New Roman"/>
        </w:rPr>
        <w:t>Houthi Naval Forces Chief of Staff, who has masterminded lethal attacks against international shipping in the Red Sea, plays a leading role in Houthi naval efforts that directly threaten the peace, security, and stability of Yemen. Physical Description</w:t>
      </w:r>
      <w:r>
        <w:rPr>
          <w:rFonts w:ascii="Times New Roman" w:eastAsia="Times New Roman" w:hAnsi="Times New Roman" w:cs="Times New Roman"/>
          <w:b/>
        </w:rPr>
        <w:t xml:space="preserve">: </w:t>
      </w:r>
      <w:r>
        <w:rPr>
          <w:rFonts w:ascii="Times New Roman" w:eastAsia="Times New Roman" w:hAnsi="Times New Roman" w:cs="Times New Roman"/>
        </w:rPr>
        <w:t xml:space="preserve">Eye Color: Brown; Hair: Brown. INTERPOL-UN Security Council Special Notice web link: </w:t>
      </w:r>
      <w:hyperlink r:id="rId7" w:history="1">
        <w:r>
          <w:rPr>
            <w:rStyle w:val="Hyperlink"/>
            <w:rFonts w:ascii="Times New Roman" w:eastAsia="Times New Roman" w:hAnsi="Times New Roman" w:cs="Times New Roman"/>
            <w:color w:val="0000FF"/>
          </w:rPr>
          <w:t>https://www.interpol.int/en/How</w:t>
        </w:r>
      </w:hyperlink>
      <w:hyperlink r:id="rId8" w:history="1">
        <w:r>
          <w:rPr>
            <w:rStyle w:val="Hyperlink"/>
            <w:rFonts w:ascii="Times New Roman" w:eastAsia="Times New Roman" w:hAnsi="Times New Roman" w:cs="Times New Roman"/>
            <w:color w:val="0000FF"/>
          </w:rPr>
          <w:t>-we-</w:t>
        </w:r>
      </w:hyperlink>
      <w:hyperlink r:id="rId9" w:history="1">
        <w:r>
          <w:rPr>
            <w:rStyle w:val="Hyperlink"/>
            <w:rFonts w:ascii="Times New Roman" w:eastAsia="Times New Roman" w:hAnsi="Times New Roman" w:cs="Times New Roman"/>
            <w:color w:val="0000FF"/>
          </w:rPr>
          <w:t>work/Notices/View</w:t>
        </w:r>
      </w:hyperlink>
      <w:hyperlink r:id="rId10" w:history="1">
        <w:r>
          <w:rPr>
            <w:rStyle w:val="Hyperlink"/>
            <w:rFonts w:ascii="Times New Roman" w:eastAsia="Times New Roman" w:hAnsi="Times New Roman" w:cs="Times New Roman"/>
            <w:color w:val="0000FF"/>
          </w:rPr>
          <w:t>-UN-Notices-</w:t>
        </w:r>
      </w:hyperlink>
      <w:hyperlink r:id="rId11" w:history="1">
        <w:r>
          <w:rPr>
            <w:rStyle w:val="Hyperlink"/>
            <w:rFonts w:ascii="Times New Roman" w:eastAsia="Times New Roman" w:hAnsi="Times New Roman" w:cs="Times New Roman"/>
            <w:color w:val="0000FF"/>
          </w:rPr>
          <w:t>Individual</w:t>
        </w:r>
      </w:hyperlink>
      <w:hyperlink r:id="rId12" w:history="1">
        <w:r>
          <w:rPr>
            <w:rStyle w:val="Hyperlink"/>
            <w:rFonts w:ascii="Times New Roman" w:eastAsia="Times New Roman" w:hAnsi="Times New Roman" w:cs="Times New Roman"/>
            <w:color w:val="000000"/>
            <w:u w:val="none"/>
          </w:rPr>
          <w:t xml:space="preserve"> </w:t>
        </w:r>
      </w:hyperlink>
    </w:p>
    <w:p w14:paraId="47B8EA04" w14:textId="79F8A714" w:rsidR="00095D5D" w:rsidRDefault="00095D5D" w:rsidP="00095D5D">
      <w:pPr>
        <w:spacing w:line="259" w:lineRule="auto"/>
        <w:ind w:left="1"/>
        <w:rPr>
          <w:rFonts w:ascii="Times New Roman" w:hAnsi="Times New Roman" w:cs="Times New Roman"/>
          <w:szCs w:val="24"/>
        </w:rPr>
      </w:pPr>
    </w:p>
    <w:p w14:paraId="6A28FC2D" w14:textId="77777777" w:rsidR="00EB6DD7" w:rsidRDefault="00EB6DD7" w:rsidP="00EB6DD7">
      <w:pPr>
        <w:spacing w:after="3" w:line="247" w:lineRule="auto"/>
        <w:ind w:left="-5" w:right="4" w:hanging="10"/>
        <w:rPr>
          <w:rFonts w:ascii="Calibri" w:hAnsi="Calibri"/>
          <w:sz w:val="22"/>
        </w:rPr>
      </w:pPr>
      <w:r>
        <w:rPr>
          <w:rFonts w:ascii="Times New Roman" w:eastAsia="Times New Roman" w:hAnsi="Times New Roman" w:cs="Times New Roman"/>
          <w:b/>
        </w:rPr>
        <w:t xml:space="preserve">YEi.011 Name: </w:t>
      </w:r>
      <w:r>
        <w:rPr>
          <w:rFonts w:ascii="Times New Roman" w:eastAsia="Times New Roman" w:hAnsi="Times New Roman" w:cs="Times New Roman"/>
        </w:rPr>
        <w:t>1</w:t>
      </w:r>
      <w:r>
        <w:rPr>
          <w:rFonts w:ascii="Times New Roman" w:eastAsia="Times New Roman" w:hAnsi="Times New Roman" w:cs="Times New Roman"/>
          <w:b/>
        </w:rPr>
        <w:t xml:space="preserve">: </w:t>
      </w:r>
      <w:r>
        <w:rPr>
          <w:rFonts w:ascii="Times New Roman" w:eastAsia="Times New Roman" w:hAnsi="Times New Roman" w:cs="Times New Roman"/>
        </w:rPr>
        <w:t xml:space="preserve">MOTLAQ 2: AMER 3: AL-MARRANI </w:t>
      </w:r>
    </w:p>
    <w:p w14:paraId="415F2E9A" w14:textId="77777777" w:rsidR="00EB6DD7" w:rsidRDefault="00EB6DD7" w:rsidP="00EB6DD7">
      <w:pPr>
        <w:pStyle w:val="Heading1"/>
        <w:ind w:left="-5"/>
      </w:pPr>
      <w:r>
        <w:t xml:space="preserve">Name (original script): </w:t>
      </w:r>
      <w:r>
        <w:rPr>
          <w:b w:val="0"/>
        </w:rPr>
        <w:t xml:space="preserve"> </w:t>
      </w:r>
      <w:r>
        <w:rPr>
          <w:rFonts w:hint="cs"/>
          <w:bCs/>
          <w:szCs w:val="24"/>
          <w:rtl/>
        </w:rPr>
        <w:t>مطلق عامر المراني</w:t>
      </w:r>
      <w:r>
        <w:rPr>
          <w:rFonts w:hint="cs"/>
          <w:b w:val="0"/>
        </w:rPr>
        <w:t xml:space="preserve"> </w:t>
      </w:r>
    </w:p>
    <w:p w14:paraId="7B8BA521" w14:textId="387EBC58" w:rsidR="00EB6DD7" w:rsidRDefault="00EB6DD7" w:rsidP="00EB6DD7">
      <w:pPr>
        <w:spacing w:after="0" w:line="247" w:lineRule="auto"/>
        <w:ind w:left="-5" w:hanging="10"/>
      </w:pPr>
      <w:r>
        <w:rPr>
          <w:rFonts w:ascii="Times New Roman" w:eastAsia="Times New Roman" w:hAnsi="Times New Roman" w:cs="Times New Roman"/>
          <w:b/>
        </w:rPr>
        <w:t xml:space="preserve">Title: </w:t>
      </w:r>
      <w:r>
        <w:rPr>
          <w:rFonts w:ascii="Times New Roman" w:eastAsia="Times New Roman" w:hAnsi="Times New Roman" w:cs="Times New Roman"/>
        </w:rPr>
        <w:t xml:space="preserve">n/a </w:t>
      </w:r>
      <w:r>
        <w:rPr>
          <w:rFonts w:ascii="Times New Roman" w:eastAsia="Times New Roman" w:hAnsi="Times New Roman" w:cs="Times New Roman"/>
          <w:b/>
        </w:rPr>
        <w:t xml:space="preserve">Designation: </w:t>
      </w:r>
      <w:r>
        <w:rPr>
          <w:rFonts w:ascii="Times New Roman" w:eastAsia="Times New Roman" w:hAnsi="Times New Roman" w:cs="Times New Roman"/>
        </w:rPr>
        <w:t>(Former)</w:t>
      </w:r>
      <w:r>
        <w:rPr>
          <w:rFonts w:ascii="Times New Roman" w:eastAsia="Times New Roman" w:hAnsi="Times New Roman" w:cs="Times New Roman"/>
          <w:b/>
        </w:rPr>
        <w:t xml:space="preserve"> </w:t>
      </w:r>
      <w:r>
        <w:rPr>
          <w:rFonts w:ascii="Times New Roman" w:eastAsia="Times New Roman" w:hAnsi="Times New Roman" w:cs="Times New Roman"/>
        </w:rPr>
        <w:t xml:space="preserve">Deputy Head of the Houthi National Security Bureau (NSB) (intelligence agency) </w:t>
      </w:r>
      <w:r>
        <w:rPr>
          <w:rFonts w:ascii="Times New Roman" w:eastAsia="Times New Roman" w:hAnsi="Times New Roman" w:cs="Times New Roman"/>
          <w:b/>
        </w:rPr>
        <w:t xml:space="preserve">DOB: </w:t>
      </w:r>
      <w:r>
        <w:rPr>
          <w:rFonts w:ascii="Times New Roman" w:eastAsia="Times New Roman" w:hAnsi="Times New Roman" w:cs="Times New Roman"/>
        </w:rPr>
        <w:t xml:space="preserve">1 Jan 1984 </w:t>
      </w:r>
      <w:r>
        <w:rPr>
          <w:rFonts w:ascii="Times New Roman" w:eastAsia="Times New Roman" w:hAnsi="Times New Roman" w:cs="Times New Roman"/>
          <w:b/>
        </w:rPr>
        <w:t xml:space="preserve">POB: </w:t>
      </w:r>
      <w:r>
        <w:rPr>
          <w:rFonts w:ascii="Times New Roman" w:eastAsia="Times New Roman" w:hAnsi="Times New Roman" w:cs="Times New Roman"/>
        </w:rPr>
        <w:t>Al-</w:t>
      </w:r>
      <w:proofErr w:type="spellStart"/>
      <w:r>
        <w:rPr>
          <w:rFonts w:ascii="Times New Roman" w:eastAsia="Times New Roman" w:hAnsi="Times New Roman" w:cs="Times New Roman"/>
        </w:rPr>
        <w:t>Jawf</w:t>
      </w:r>
      <w:proofErr w:type="spellEnd"/>
      <w:r>
        <w:rPr>
          <w:rFonts w:ascii="Times New Roman" w:eastAsia="Times New Roman" w:hAnsi="Times New Roman" w:cs="Times New Roman"/>
        </w:rPr>
        <w:t xml:space="preserve">, Yemen </w:t>
      </w:r>
      <w:r>
        <w:rPr>
          <w:rFonts w:ascii="Times New Roman" w:eastAsia="Times New Roman" w:hAnsi="Times New Roman" w:cs="Times New Roman"/>
          <w:b/>
        </w:rPr>
        <w:t xml:space="preserve">Good quality a.k.a.: a) </w:t>
      </w:r>
      <w:proofErr w:type="spellStart"/>
      <w:r>
        <w:rPr>
          <w:rFonts w:ascii="Times New Roman" w:eastAsia="Times New Roman" w:hAnsi="Times New Roman" w:cs="Times New Roman"/>
        </w:rPr>
        <w:t>Mutlaq</w:t>
      </w:r>
      <w:proofErr w:type="spellEnd"/>
      <w:r>
        <w:rPr>
          <w:rFonts w:ascii="Times New Roman" w:eastAsia="Times New Roman" w:hAnsi="Times New Roman" w:cs="Times New Roman"/>
        </w:rPr>
        <w:t xml:space="preserve"> Ali </w:t>
      </w:r>
      <w:proofErr w:type="spellStart"/>
      <w:r>
        <w:rPr>
          <w:rFonts w:ascii="Times New Roman" w:eastAsia="Times New Roman" w:hAnsi="Times New Roman" w:cs="Times New Roman"/>
        </w:rPr>
        <w:t>Aamer</w:t>
      </w:r>
      <w:proofErr w:type="spellEnd"/>
      <w:r>
        <w:rPr>
          <w:rFonts w:ascii="Times New Roman" w:eastAsia="Times New Roman" w:hAnsi="Times New Roman" w:cs="Times New Roman"/>
        </w:rPr>
        <w:t xml:space="preserve"> Al </w:t>
      </w:r>
      <w:proofErr w:type="spellStart"/>
      <w:r>
        <w:rPr>
          <w:rFonts w:ascii="Times New Roman" w:eastAsia="Times New Roman" w:hAnsi="Times New Roman" w:cs="Times New Roman"/>
        </w:rPr>
        <w:t>Marrani</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b) </w:t>
      </w:r>
      <w:r>
        <w:rPr>
          <w:rFonts w:ascii="Times New Roman" w:eastAsia="Times New Roman" w:hAnsi="Times New Roman" w:cs="Times New Roman"/>
        </w:rPr>
        <w:t xml:space="preserve">Abu </w:t>
      </w:r>
      <w:proofErr w:type="spellStart"/>
      <w:r>
        <w:rPr>
          <w:rFonts w:ascii="Times New Roman" w:eastAsia="Times New Roman" w:hAnsi="Times New Roman" w:cs="Times New Roman"/>
        </w:rPr>
        <w:t>Emad</w:t>
      </w:r>
      <w:proofErr w:type="spellEnd"/>
      <w:r>
        <w:rPr>
          <w:rFonts w:ascii="Times New Roman" w:eastAsia="Times New Roman" w:hAnsi="Times New Roman" w:cs="Times New Roman"/>
        </w:rPr>
        <w:t xml:space="preserve"> </w:t>
      </w:r>
      <w:r>
        <w:rPr>
          <w:rFonts w:ascii="Times New Roman" w:eastAsia="Times New Roman" w:hAnsi="Times New Roman" w:cs="Times New Roman"/>
          <w:b/>
        </w:rPr>
        <w:t xml:space="preserve">Low quality a.k.a.: </w:t>
      </w:r>
      <w:r>
        <w:rPr>
          <w:rFonts w:ascii="Times New Roman" w:eastAsia="Times New Roman" w:hAnsi="Times New Roman" w:cs="Times New Roman"/>
        </w:rPr>
        <w:t xml:space="preserve">n/a </w:t>
      </w:r>
      <w:r>
        <w:rPr>
          <w:rFonts w:ascii="Times New Roman" w:eastAsia="Times New Roman" w:hAnsi="Times New Roman" w:cs="Times New Roman"/>
          <w:b/>
        </w:rPr>
        <w:t xml:space="preserve">Nationality: </w:t>
      </w:r>
      <w:r>
        <w:rPr>
          <w:rFonts w:ascii="Times New Roman" w:eastAsia="Times New Roman" w:hAnsi="Times New Roman" w:cs="Times New Roman"/>
        </w:rPr>
        <w:t xml:space="preserve">Yemen </w:t>
      </w:r>
      <w:r>
        <w:rPr>
          <w:rFonts w:ascii="Times New Roman" w:eastAsia="Times New Roman" w:hAnsi="Times New Roman" w:cs="Times New Roman"/>
          <w:b/>
        </w:rPr>
        <w:t xml:space="preserve">Passport no: </w:t>
      </w:r>
      <w:r>
        <w:rPr>
          <w:rFonts w:ascii="Times New Roman" w:eastAsia="Times New Roman" w:hAnsi="Times New Roman" w:cs="Times New Roman"/>
        </w:rPr>
        <w:t xml:space="preserve">n/a </w:t>
      </w:r>
      <w:r>
        <w:rPr>
          <w:rFonts w:ascii="Times New Roman" w:eastAsia="Times New Roman" w:hAnsi="Times New Roman" w:cs="Times New Roman"/>
          <w:b/>
        </w:rPr>
        <w:t xml:space="preserve">National identification no: </w:t>
      </w:r>
      <w:r>
        <w:rPr>
          <w:rFonts w:ascii="Times New Roman" w:eastAsia="Times New Roman" w:hAnsi="Times New Roman" w:cs="Times New Roman"/>
        </w:rPr>
        <w:t xml:space="preserve">n/a </w:t>
      </w:r>
      <w:r>
        <w:rPr>
          <w:rFonts w:ascii="Times New Roman" w:eastAsia="Times New Roman" w:hAnsi="Times New Roman" w:cs="Times New Roman"/>
          <w:b/>
        </w:rPr>
        <w:t xml:space="preserve">Address: </w:t>
      </w:r>
      <w:r>
        <w:rPr>
          <w:rFonts w:ascii="Times New Roman" w:eastAsia="Times New Roman" w:hAnsi="Times New Roman" w:cs="Times New Roman"/>
        </w:rPr>
        <w:t xml:space="preserve">Yemen </w:t>
      </w:r>
      <w:r>
        <w:rPr>
          <w:rFonts w:ascii="Times New Roman" w:eastAsia="Times New Roman" w:hAnsi="Times New Roman" w:cs="Times New Roman"/>
          <w:b/>
        </w:rPr>
        <w:t xml:space="preserve">Listed on: </w:t>
      </w:r>
      <w:r>
        <w:rPr>
          <w:rFonts w:ascii="Times New Roman" w:eastAsia="Times New Roman" w:hAnsi="Times New Roman" w:cs="Times New Roman"/>
        </w:rPr>
        <w:t xml:space="preserve">26 Sep. 2022 </w:t>
      </w:r>
      <w:r>
        <w:rPr>
          <w:rFonts w:ascii="Times New Roman" w:eastAsia="Times New Roman" w:hAnsi="Times New Roman" w:cs="Times New Roman"/>
          <w:b/>
        </w:rPr>
        <w:t xml:space="preserve">Other information:  </w:t>
      </w:r>
      <w:r>
        <w:rPr>
          <w:rFonts w:ascii="Times New Roman" w:eastAsia="Times New Roman" w:hAnsi="Times New Roman" w:cs="Times New Roman"/>
        </w:rPr>
        <w:t xml:space="preserve">Former Deputy Head of the Houthi National Security Bureau (NSB), oversaw detainees of the NSB who were subjected to torture and other mistreatment while detained, planned and directed illegal arrests and detention of humanitarian workers and the unlawful diversion of humanitarian assistance in violation of international humanitarian law. Physical Description: Eye Color: Brown; Hair: Brown. INTERPOL-UN Security Council Special Notice web link: </w:t>
      </w:r>
      <w:hyperlink r:id="rId13" w:history="1">
        <w:r>
          <w:rPr>
            <w:rStyle w:val="Hyperlink"/>
            <w:rFonts w:ascii="Times New Roman" w:eastAsia="Times New Roman" w:hAnsi="Times New Roman" w:cs="Times New Roman"/>
            <w:color w:val="0000FF"/>
          </w:rPr>
          <w:t>https://www.interpol.int/en/How</w:t>
        </w:r>
      </w:hyperlink>
      <w:hyperlink r:id="rId14" w:history="1">
        <w:r>
          <w:rPr>
            <w:rStyle w:val="Hyperlink"/>
            <w:rFonts w:ascii="Times New Roman" w:eastAsia="Times New Roman" w:hAnsi="Times New Roman" w:cs="Times New Roman"/>
            <w:color w:val="0000FF"/>
          </w:rPr>
          <w:t>-we-</w:t>
        </w:r>
      </w:hyperlink>
      <w:hyperlink r:id="rId15" w:history="1">
        <w:r>
          <w:rPr>
            <w:rStyle w:val="Hyperlink"/>
            <w:rFonts w:ascii="Times New Roman" w:eastAsia="Times New Roman" w:hAnsi="Times New Roman" w:cs="Times New Roman"/>
            <w:color w:val="0000FF"/>
          </w:rPr>
          <w:t>work/Notices/View</w:t>
        </w:r>
      </w:hyperlink>
      <w:hyperlink r:id="rId16" w:history="1">
        <w:r>
          <w:rPr>
            <w:rStyle w:val="Hyperlink"/>
            <w:rFonts w:ascii="Times New Roman" w:eastAsia="Times New Roman" w:hAnsi="Times New Roman" w:cs="Times New Roman"/>
            <w:color w:val="0000FF"/>
          </w:rPr>
          <w:t>-UN-Notices-</w:t>
        </w:r>
      </w:hyperlink>
      <w:hyperlink r:id="rId17" w:history="1">
        <w:r>
          <w:rPr>
            <w:rStyle w:val="Hyperlink"/>
            <w:rFonts w:ascii="Times New Roman" w:eastAsia="Times New Roman" w:hAnsi="Times New Roman" w:cs="Times New Roman"/>
            <w:color w:val="0000FF"/>
          </w:rPr>
          <w:t>Individual</w:t>
        </w:r>
      </w:hyperlink>
      <w:hyperlink r:id="rId18" w:history="1">
        <w:r>
          <w:rPr>
            <w:rStyle w:val="Hyperlink"/>
            <w:rFonts w:ascii="Times New Roman" w:eastAsia="Times New Roman" w:hAnsi="Times New Roman" w:cs="Times New Roman"/>
            <w:color w:val="000000"/>
            <w:u w:val="none"/>
          </w:rPr>
          <w:t xml:space="preserve"> </w:t>
        </w:r>
      </w:hyperlink>
    </w:p>
    <w:p w14:paraId="3A1406C9" w14:textId="77777777" w:rsidR="00AB7BCB" w:rsidRPr="00095D5D" w:rsidRDefault="00AB7BCB" w:rsidP="00095D5D">
      <w:pPr>
        <w:ind w:left="-4" w:right="1135"/>
        <w:rPr>
          <w:rFonts w:ascii="Times New Roman" w:hAnsi="Times New Roman" w:cs="Times New Roman"/>
          <w:szCs w:val="24"/>
        </w:rPr>
      </w:pPr>
    </w:p>
    <w:p w14:paraId="223AC354" w14:textId="06E8D059" w:rsidR="00D5460D" w:rsidRDefault="00A646C9" w:rsidP="00A646C9">
      <w:pPr>
        <w:ind w:right="4"/>
        <w:jc w:val="both"/>
        <w:rPr>
          <w:rFonts w:ascii="Times New Roman" w:hAnsi="Times New Roman"/>
          <w:sz w:val="25"/>
          <w:szCs w:val="25"/>
        </w:rPr>
      </w:pPr>
      <w:r w:rsidRPr="006F6F56">
        <w:rPr>
          <w:rFonts w:ascii="Times New Roman" w:hAnsi="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sz w:val="25"/>
          <w:szCs w:val="25"/>
        </w:rPr>
        <w:t xml:space="preserve">apply </w:t>
      </w:r>
      <w:r w:rsidR="00D5460D">
        <w:rPr>
          <w:rFonts w:ascii="Times New Roman" w:hAnsi="Times New Roman"/>
          <w:sz w:val="25"/>
          <w:szCs w:val="25"/>
        </w:rPr>
        <w:t>with immediate effect on the above named</w:t>
      </w:r>
      <w:bookmarkStart w:id="0" w:name="_GoBack"/>
      <w:bookmarkEnd w:id="0"/>
      <w:r w:rsidR="00D5460D">
        <w:rPr>
          <w:rFonts w:ascii="Times New Roman" w:hAnsi="Times New Roman"/>
          <w:sz w:val="25"/>
          <w:szCs w:val="25"/>
        </w:rPr>
        <w:t xml:space="preserve"> individuals.</w:t>
      </w:r>
    </w:p>
    <w:p w14:paraId="2A4CE7AF" w14:textId="710C5DF9" w:rsidR="00A646C9" w:rsidRDefault="00757106" w:rsidP="00757106">
      <w:pPr>
        <w:spacing w:after="0" w:line="240" w:lineRule="auto"/>
        <w:jc w:val="both"/>
        <w:rPr>
          <w:rStyle w:val="Hyperlink"/>
          <w:rFonts w:ascii="Times New Roman" w:hAnsi="Times New Roman" w:cs="Times New Roman"/>
          <w:color w:val="0000FF"/>
          <w:sz w:val="25"/>
          <w:szCs w:val="25"/>
        </w:rPr>
      </w:pPr>
      <w:r w:rsidRPr="00C71FFA">
        <w:rPr>
          <w:rFonts w:ascii="Times New Roman" w:hAnsi="Times New Roman" w:cs="Times New Roman"/>
          <w:sz w:val="25"/>
          <w:szCs w:val="25"/>
        </w:rPr>
        <w:lastRenderedPageBreak/>
        <w:t xml:space="preserve">The Consolidated United Nations Security Council Sanctions List is also updated following changes made </w:t>
      </w:r>
      <w:r w:rsidR="003179C5">
        <w:rPr>
          <w:rFonts w:ascii="Times New Roman" w:hAnsi="Times New Roman" w:cs="Times New Roman"/>
          <w:sz w:val="25"/>
          <w:szCs w:val="25"/>
        </w:rPr>
        <w:t xml:space="preserve">in the </w:t>
      </w:r>
      <w:r w:rsidR="006A2C00" w:rsidRPr="006A2C00">
        <w:rPr>
          <w:rFonts w:ascii="Times New Roman" w:hAnsi="Times New Roman" w:cs="Times New Roman"/>
          <w:sz w:val="25"/>
          <w:szCs w:val="25"/>
        </w:rPr>
        <w:t>2140 Sanctions List concerning Yemen</w:t>
      </w:r>
      <w:r w:rsidRPr="00C71FFA">
        <w:rPr>
          <w:rFonts w:ascii="Times New Roman" w:hAnsi="Times New Roman" w:cs="Times New Roman"/>
          <w:sz w:val="25"/>
          <w:szCs w:val="25"/>
        </w:rPr>
        <w:t xml:space="preserve">. An updated version of the Consolidated List is accessible via the following URL: </w:t>
      </w:r>
      <w:hyperlink r:id="rId19" w:history="1">
        <w:r w:rsidRPr="00C71FFA">
          <w:rPr>
            <w:rStyle w:val="Hyperlink"/>
            <w:rFonts w:ascii="Times New Roman" w:hAnsi="Times New Roman" w:cs="Times New Roman"/>
            <w:color w:val="0000FF"/>
            <w:sz w:val="25"/>
            <w:szCs w:val="25"/>
          </w:rPr>
          <w:t>https://www.un.org/securitycounc</w:t>
        </w:r>
        <w:r w:rsidRPr="00C71FFA">
          <w:rPr>
            <w:rStyle w:val="Hyperlink"/>
            <w:rFonts w:ascii="Times New Roman" w:hAnsi="Times New Roman" w:cs="Times New Roman"/>
            <w:color w:val="0000FF"/>
            <w:sz w:val="25"/>
            <w:szCs w:val="25"/>
          </w:rPr>
          <w:t>il/content/un-sc-consolidated-list</w:t>
        </w:r>
      </w:hyperlink>
      <w:r w:rsidR="00EB6DD7">
        <w:rPr>
          <w:rStyle w:val="Hyperlink"/>
          <w:rFonts w:ascii="Times New Roman" w:hAnsi="Times New Roman" w:cs="Times New Roman"/>
          <w:color w:val="0000FF"/>
          <w:sz w:val="25"/>
          <w:szCs w:val="25"/>
        </w:rPr>
        <w:t>.</w:t>
      </w:r>
    </w:p>
    <w:p w14:paraId="0E77862B" w14:textId="77777777" w:rsidR="00EB6DD7" w:rsidRPr="00C71FFA" w:rsidRDefault="00EB6DD7" w:rsidP="00757106">
      <w:pPr>
        <w:spacing w:after="0" w:line="240" w:lineRule="auto"/>
        <w:jc w:val="both"/>
        <w:rPr>
          <w:rFonts w:ascii="Times New Roman" w:hAnsi="Times New Roman" w:cs="Times New Roman"/>
          <w:sz w:val="25"/>
          <w:szCs w:val="25"/>
        </w:rPr>
      </w:pPr>
    </w:p>
    <w:p w14:paraId="1D2E334E" w14:textId="77777777" w:rsidR="003F72CA" w:rsidRPr="00C71FFA"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The public and other stakeholders are urged to regularly check for any updates to the United Nations </w:t>
      </w:r>
      <w:r w:rsidR="0064181C" w:rsidRPr="00C71FFA">
        <w:rPr>
          <w:rFonts w:ascii="Times New Roman" w:hAnsi="Times New Roman" w:cs="Times New Roman"/>
          <w:sz w:val="25"/>
          <w:szCs w:val="25"/>
        </w:rPr>
        <w:t xml:space="preserve">Sanctions </w:t>
      </w:r>
      <w:r w:rsidRPr="00C71FFA">
        <w:rPr>
          <w:rFonts w:ascii="Times New Roman" w:hAnsi="Times New Roman" w:cs="Times New Roman"/>
          <w:sz w:val="25"/>
          <w:szCs w:val="25"/>
        </w:rPr>
        <w:t>Lists by accessing the above URL and comply with the relevant requirements under the Act.</w:t>
      </w:r>
    </w:p>
    <w:p w14:paraId="16AA7072" w14:textId="4EB3A42F" w:rsidR="00A646C9" w:rsidRDefault="00A646C9" w:rsidP="00757106">
      <w:pPr>
        <w:spacing w:after="0" w:line="240" w:lineRule="auto"/>
        <w:jc w:val="both"/>
        <w:rPr>
          <w:rFonts w:ascii="Times New Roman" w:hAnsi="Times New Roman" w:cs="Times New Roman"/>
          <w:sz w:val="25"/>
          <w:szCs w:val="25"/>
        </w:rPr>
      </w:pPr>
    </w:p>
    <w:p w14:paraId="26560054" w14:textId="0A715E28" w:rsidR="00757106" w:rsidRDefault="00757106" w:rsidP="00757106">
      <w:pPr>
        <w:spacing w:after="0" w:line="240"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For any </w:t>
      </w:r>
      <w:r w:rsidR="00EE13A4" w:rsidRPr="00C71FFA">
        <w:rPr>
          <w:rFonts w:ascii="Times New Roman" w:hAnsi="Times New Roman" w:cs="Times New Roman"/>
          <w:sz w:val="25"/>
          <w:szCs w:val="25"/>
        </w:rPr>
        <w:t>query,</w:t>
      </w:r>
      <w:r w:rsidRPr="00C71FFA">
        <w:rPr>
          <w:rFonts w:ascii="Times New Roman" w:hAnsi="Times New Roman" w:cs="Times New Roman"/>
          <w:sz w:val="25"/>
          <w:szCs w:val="25"/>
        </w:rPr>
        <w:t xml:space="preserve"> please contact the National Sanctions Secretariat as follows:</w:t>
      </w:r>
    </w:p>
    <w:p w14:paraId="334BE638" w14:textId="1A39FB27" w:rsidR="00EB6DD7" w:rsidRDefault="00EB6DD7" w:rsidP="00C272FD">
      <w:pPr>
        <w:spacing w:after="0" w:line="240" w:lineRule="auto"/>
        <w:rPr>
          <w:rFonts w:ascii="Times New Roman" w:hAnsi="Times New Roman" w:cs="Times New Roman"/>
          <w:b/>
          <w:sz w:val="25"/>
          <w:szCs w:val="25"/>
        </w:rPr>
      </w:pPr>
    </w:p>
    <w:p w14:paraId="4C57560E" w14:textId="15031BBD" w:rsidR="00757106" w:rsidRPr="00C71FFA" w:rsidRDefault="00757106" w:rsidP="00757106">
      <w:pPr>
        <w:spacing w:after="0" w:line="240" w:lineRule="auto"/>
        <w:ind w:left="720" w:hanging="720"/>
        <w:rPr>
          <w:rFonts w:ascii="Times New Roman" w:hAnsi="Times New Roman" w:cs="Times New Roman"/>
          <w:b/>
          <w:sz w:val="25"/>
          <w:szCs w:val="25"/>
        </w:rPr>
      </w:pPr>
      <w:r w:rsidRPr="00C71FFA">
        <w:rPr>
          <w:rFonts w:ascii="Times New Roman" w:hAnsi="Times New Roman" w:cs="Times New Roman"/>
          <w:b/>
          <w:sz w:val="25"/>
          <w:szCs w:val="25"/>
        </w:rPr>
        <w:t>National Sanctions Secretariat</w:t>
      </w:r>
    </w:p>
    <w:p w14:paraId="4D8D3220" w14:textId="07A3BA65" w:rsidR="00757106" w:rsidRPr="00C71FFA" w:rsidRDefault="00A646C9" w:rsidP="00757106">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Pr>
          <w:rFonts w:ascii="Times New Roman" w:hAnsi="Times New Roman" w:cs="Times New Roman"/>
          <w:b/>
          <w:sz w:val="25"/>
          <w:szCs w:val="25"/>
        </w:rPr>
        <w:tab/>
        <w:t>Level 7</w:t>
      </w:r>
      <w:r w:rsidR="00757106" w:rsidRPr="00C71FFA">
        <w:rPr>
          <w:rFonts w:ascii="Times New Roman" w:hAnsi="Times New Roman" w:cs="Times New Roman"/>
          <w:b/>
          <w:sz w:val="25"/>
          <w:szCs w:val="25"/>
        </w:rPr>
        <w:t>, New Government Centre</w:t>
      </w:r>
    </w:p>
    <w:p w14:paraId="3CC8C3B3" w14:textId="77777777" w:rsidR="00757106" w:rsidRPr="00C71FFA" w:rsidRDefault="00757106" w:rsidP="00B26ED4">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C71FFA">
        <w:rPr>
          <w:rFonts w:ascii="Times New Roman" w:hAnsi="Times New Roman" w:cs="Times New Roman"/>
          <w:b/>
          <w:sz w:val="25"/>
          <w:szCs w:val="25"/>
        </w:rPr>
        <w:tab/>
        <w:t>Port- Louis</w:t>
      </w:r>
    </w:p>
    <w:p w14:paraId="7D088E34" w14:textId="77777777" w:rsidR="00757106" w:rsidRPr="00C71FFA" w:rsidRDefault="00757106" w:rsidP="00757106">
      <w:pPr>
        <w:spacing w:after="0" w:line="240" w:lineRule="auto"/>
        <w:jc w:val="right"/>
        <w:rPr>
          <w:rFonts w:ascii="Times New Roman" w:hAnsi="Times New Roman" w:cs="Times New Roman"/>
          <w:b/>
          <w:sz w:val="25"/>
          <w:szCs w:val="25"/>
        </w:rPr>
      </w:pPr>
    </w:p>
    <w:p w14:paraId="4C445B79" w14:textId="7CB69AA2" w:rsidR="00757106" w:rsidRPr="00C71FFA" w:rsidRDefault="00EB6DD7" w:rsidP="00757106">
      <w:pPr>
        <w:tabs>
          <w:tab w:val="left" w:pos="6030"/>
          <w:tab w:val="left" w:pos="6120"/>
        </w:tabs>
        <w:spacing w:after="0" w:line="240" w:lineRule="auto"/>
        <w:rPr>
          <w:rFonts w:ascii="Times New Roman" w:hAnsi="Times New Roman" w:cs="Times New Roman"/>
          <w:b/>
          <w:sz w:val="25"/>
          <w:szCs w:val="25"/>
        </w:rPr>
      </w:pPr>
      <w:r>
        <w:rPr>
          <w:rFonts w:ascii="Times New Roman" w:hAnsi="Times New Roman" w:cs="Times New Roman"/>
          <w:b/>
          <w:sz w:val="25"/>
          <w:szCs w:val="25"/>
        </w:rPr>
        <w:t>Telephone: 201 3886</w:t>
      </w:r>
      <w:r w:rsidR="00757106" w:rsidRPr="00C71FFA">
        <w:rPr>
          <w:rFonts w:ascii="Times New Roman" w:hAnsi="Times New Roman" w:cs="Times New Roman"/>
          <w:b/>
          <w:sz w:val="25"/>
          <w:szCs w:val="25"/>
        </w:rPr>
        <w:t>/201 1264</w:t>
      </w:r>
    </w:p>
    <w:p w14:paraId="75761116" w14:textId="77777777" w:rsidR="00757106" w:rsidRPr="00C71FFA" w:rsidRDefault="00757106" w:rsidP="00B26ED4">
      <w:pPr>
        <w:tabs>
          <w:tab w:val="left" w:pos="6120"/>
          <w:tab w:val="left" w:pos="7290"/>
        </w:tabs>
        <w:spacing w:after="0" w:line="240" w:lineRule="auto"/>
        <w:rPr>
          <w:rFonts w:ascii="Times New Roman" w:hAnsi="Times New Roman" w:cs="Times New Roman"/>
          <w:b/>
          <w:sz w:val="25"/>
          <w:szCs w:val="25"/>
        </w:rPr>
      </w:pPr>
      <w:r w:rsidRPr="00C71FFA">
        <w:rPr>
          <w:rFonts w:ascii="Times New Roman" w:hAnsi="Times New Roman" w:cs="Times New Roman"/>
          <w:b/>
          <w:sz w:val="25"/>
          <w:szCs w:val="25"/>
        </w:rPr>
        <w:t>Fax:             211 9272</w:t>
      </w:r>
    </w:p>
    <w:p w14:paraId="4D7A7AEB" w14:textId="027E09C7" w:rsidR="00757106" w:rsidRPr="00C71FFA" w:rsidRDefault="00757106" w:rsidP="00757106">
      <w:pPr>
        <w:spacing w:after="0" w:line="240" w:lineRule="auto"/>
        <w:rPr>
          <w:rStyle w:val="Hyperlink"/>
          <w:rFonts w:ascii="Times New Roman" w:hAnsi="Times New Roman" w:cs="Times New Roman"/>
          <w:b/>
          <w:sz w:val="25"/>
          <w:szCs w:val="25"/>
        </w:rPr>
      </w:pPr>
      <w:r w:rsidRPr="00C71FFA">
        <w:rPr>
          <w:rFonts w:ascii="Times New Roman" w:hAnsi="Times New Roman" w:cs="Times New Roman"/>
          <w:b/>
          <w:sz w:val="25"/>
          <w:szCs w:val="25"/>
        </w:rPr>
        <w:t xml:space="preserve">Email:         </w:t>
      </w:r>
      <w:hyperlink r:id="rId20" w:history="1">
        <w:r w:rsidRPr="00C71FFA">
          <w:rPr>
            <w:rStyle w:val="Hyperlink"/>
            <w:rFonts w:ascii="Times New Roman" w:hAnsi="Times New Roman" w:cs="Times New Roman"/>
            <w:b/>
            <w:sz w:val="25"/>
            <w:szCs w:val="25"/>
          </w:rPr>
          <w:t>nssec@govmu.org</w:t>
        </w:r>
      </w:hyperlink>
    </w:p>
    <w:p w14:paraId="651EE25B" w14:textId="1341DCB3" w:rsidR="00757106" w:rsidRPr="00C71FFA" w:rsidRDefault="00757106" w:rsidP="00757106">
      <w:pPr>
        <w:spacing w:after="0" w:line="240" w:lineRule="auto"/>
        <w:rPr>
          <w:rFonts w:ascii="Times New Roman" w:hAnsi="Times New Roman" w:cs="Times New Roman"/>
          <w:b/>
          <w:color w:val="0563C1" w:themeColor="hyperlink"/>
          <w:sz w:val="25"/>
          <w:szCs w:val="25"/>
          <w:u w:val="single"/>
        </w:rPr>
      </w:pPr>
    </w:p>
    <w:p w14:paraId="13FFE262" w14:textId="4CF29B3A" w:rsidR="002C49BA" w:rsidRDefault="00EB6DD7" w:rsidP="00F53C80">
      <w:pPr>
        <w:spacing w:after="0" w:line="240" w:lineRule="auto"/>
        <w:rPr>
          <w:rFonts w:ascii="Times New Roman" w:hAnsi="Times New Roman" w:cs="Times New Roman"/>
          <w:sz w:val="25"/>
          <w:szCs w:val="25"/>
        </w:rPr>
      </w:pPr>
      <w:r>
        <w:rPr>
          <w:rFonts w:ascii="Times New Roman" w:hAnsi="Times New Roman" w:cs="Times New Roman"/>
          <w:b/>
          <w:sz w:val="25"/>
          <w:szCs w:val="25"/>
        </w:rPr>
        <w:t>28</w:t>
      </w:r>
      <w:r w:rsidRPr="00EB6DD7">
        <w:rPr>
          <w:rFonts w:ascii="Times New Roman" w:hAnsi="Times New Roman" w:cs="Times New Roman"/>
          <w:b/>
          <w:sz w:val="25"/>
          <w:szCs w:val="25"/>
          <w:vertAlign w:val="superscript"/>
        </w:rPr>
        <w:t>th</w:t>
      </w:r>
      <w:r>
        <w:rPr>
          <w:rFonts w:ascii="Times New Roman" w:hAnsi="Times New Roman" w:cs="Times New Roman"/>
          <w:b/>
          <w:sz w:val="25"/>
          <w:szCs w:val="25"/>
        </w:rPr>
        <w:t xml:space="preserve"> September 2022</w:t>
      </w:r>
    </w:p>
    <w:sectPr w:rsidR="002C49BA" w:rsidSect="006A2C00">
      <w:footerReference w:type="default" r:id="rId21"/>
      <w:pgSz w:w="12240" w:h="15840"/>
      <w:pgMar w:top="1170" w:right="1183" w:bottom="1440" w:left="144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ED64" w14:textId="77777777" w:rsidR="0020673A" w:rsidRDefault="0020673A" w:rsidP="006B504D">
      <w:pPr>
        <w:spacing w:after="0" w:line="240" w:lineRule="auto"/>
      </w:pPr>
      <w:r>
        <w:separator/>
      </w:r>
    </w:p>
  </w:endnote>
  <w:endnote w:type="continuationSeparator" w:id="0">
    <w:p w14:paraId="76935873" w14:textId="77777777" w:rsidR="0020673A" w:rsidRDefault="0020673A" w:rsidP="006B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11206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95947830"/>
          <w:docPartObj>
            <w:docPartGallery w:val="Page Numbers (Top of Page)"/>
            <w:docPartUnique/>
          </w:docPartObj>
        </w:sdtPr>
        <w:sdtEndPr/>
        <w:sdtContent>
          <w:p w14:paraId="0EFD7374" w14:textId="1BBFE618" w:rsidR="00C71FFA" w:rsidRPr="00C71FFA" w:rsidRDefault="00C71FFA">
            <w:pPr>
              <w:pStyle w:val="Footer"/>
              <w:jc w:val="center"/>
              <w:rPr>
                <w:rFonts w:ascii="Times New Roman" w:hAnsi="Times New Roman" w:cs="Times New Roman"/>
              </w:rPr>
            </w:pPr>
            <w:r w:rsidRPr="00C71FFA">
              <w:rPr>
                <w:rFonts w:ascii="Times New Roman" w:hAnsi="Times New Roman" w:cs="Times New Roman"/>
              </w:rPr>
              <w:t xml:space="preserve">Page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PAGE </w:instrText>
            </w:r>
            <w:r w:rsidRPr="00C71FFA">
              <w:rPr>
                <w:rFonts w:ascii="Times New Roman" w:hAnsi="Times New Roman" w:cs="Times New Roman"/>
                <w:b/>
                <w:bCs/>
                <w:szCs w:val="24"/>
              </w:rPr>
              <w:fldChar w:fldCharType="separate"/>
            </w:r>
            <w:r w:rsidR="00D5460D">
              <w:rPr>
                <w:rFonts w:ascii="Times New Roman" w:hAnsi="Times New Roman" w:cs="Times New Roman"/>
                <w:b/>
                <w:bCs/>
                <w:noProof/>
              </w:rPr>
              <w:t>2</w:t>
            </w:r>
            <w:r w:rsidRPr="00C71FFA">
              <w:rPr>
                <w:rFonts w:ascii="Times New Roman" w:hAnsi="Times New Roman" w:cs="Times New Roman"/>
                <w:b/>
                <w:bCs/>
                <w:szCs w:val="24"/>
              </w:rPr>
              <w:fldChar w:fldCharType="end"/>
            </w:r>
            <w:r w:rsidRPr="00C71FFA">
              <w:rPr>
                <w:rFonts w:ascii="Times New Roman" w:hAnsi="Times New Roman" w:cs="Times New Roman"/>
              </w:rPr>
              <w:t xml:space="preserve"> of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NUMPAGES  </w:instrText>
            </w:r>
            <w:r w:rsidRPr="00C71FFA">
              <w:rPr>
                <w:rFonts w:ascii="Times New Roman" w:hAnsi="Times New Roman" w:cs="Times New Roman"/>
                <w:b/>
                <w:bCs/>
                <w:szCs w:val="24"/>
              </w:rPr>
              <w:fldChar w:fldCharType="separate"/>
            </w:r>
            <w:r w:rsidR="00D5460D">
              <w:rPr>
                <w:rFonts w:ascii="Times New Roman" w:hAnsi="Times New Roman" w:cs="Times New Roman"/>
                <w:b/>
                <w:bCs/>
                <w:noProof/>
              </w:rPr>
              <w:t>2</w:t>
            </w:r>
            <w:r w:rsidRPr="00C71FFA">
              <w:rPr>
                <w:rFonts w:ascii="Times New Roman" w:hAnsi="Times New Roman" w:cs="Times New Roman"/>
                <w:b/>
                <w:bCs/>
                <w:szCs w:val="24"/>
              </w:rPr>
              <w:fldChar w:fldCharType="end"/>
            </w:r>
          </w:p>
        </w:sdtContent>
      </w:sdt>
    </w:sdtContent>
  </w:sdt>
  <w:p w14:paraId="1BA3BE41" w14:textId="77777777" w:rsidR="006B504D" w:rsidRDefault="006B50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2A8DA" w14:textId="77777777" w:rsidR="0020673A" w:rsidRDefault="0020673A" w:rsidP="006B504D">
      <w:pPr>
        <w:spacing w:after="0" w:line="240" w:lineRule="auto"/>
      </w:pPr>
      <w:r>
        <w:separator/>
      </w:r>
    </w:p>
  </w:footnote>
  <w:footnote w:type="continuationSeparator" w:id="0">
    <w:p w14:paraId="644B8B6D" w14:textId="77777777" w:rsidR="0020673A" w:rsidRDefault="0020673A" w:rsidP="006B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32C"/>
    <w:multiLevelType w:val="hybridMultilevel"/>
    <w:tmpl w:val="7326F992"/>
    <w:lvl w:ilvl="0" w:tplc="4490C74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726083"/>
    <w:multiLevelType w:val="hybridMultilevel"/>
    <w:tmpl w:val="85D24596"/>
    <w:lvl w:ilvl="0" w:tplc="0178BD5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A9A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26E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80EDC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47DF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CE8F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3A62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E3EF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7899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7E1E52"/>
    <w:multiLevelType w:val="hybridMultilevel"/>
    <w:tmpl w:val="D818C390"/>
    <w:lvl w:ilvl="0" w:tplc="F75E6DD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BCE03C">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903040">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965C0C">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F6C4F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66CEE8">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4E9902">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EAF36E">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E27F16">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5"/>
    <w:rsid w:val="000334BA"/>
    <w:rsid w:val="00095D5D"/>
    <w:rsid w:val="000B22F2"/>
    <w:rsid w:val="000F4EE7"/>
    <w:rsid w:val="0020673A"/>
    <w:rsid w:val="00265F80"/>
    <w:rsid w:val="002707A2"/>
    <w:rsid w:val="002B2F99"/>
    <w:rsid w:val="002C49BA"/>
    <w:rsid w:val="003179C5"/>
    <w:rsid w:val="003213B7"/>
    <w:rsid w:val="003E5919"/>
    <w:rsid w:val="003F72CA"/>
    <w:rsid w:val="00422CFA"/>
    <w:rsid w:val="004A2996"/>
    <w:rsid w:val="0064181C"/>
    <w:rsid w:val="006A2C00"/>
    <w:rsid w:val="006B504D"/>
    <w:rsid w:val="0073351D"/>
    <w:rsid w:val="00757106"/>
    <w:rsid w:val="00895167"/>
    <w:rsid w:val="008F0473"/>
    <w:rsid w:val="00915DD4"/>
    <w:rsid w:val="0092604E"/>
    <w:rsid w:val="009742AC"/>
    <w:rsid w:val="00A16901"/>
    <w:rsid w:val="00A37F7A"/>
    <w:rsid w:val="00A646C9"/>
    <w:rsid w:val="00AB7BCB"/>
    <w:rsid w:val="00B26ED4"/>
    <w:rsid w:val="00B30F75"/>
    <w:rsid w:val="00C023A3"/>
    <w:rsid w:val="00C272FD"/>
    <w:rsid w:val="00C42C20"/>
    <w:rsid w:val="00C657C0"/>
    <w:rsid w:val="00C71FFA"/>
    <w:rsid w:val="00D33F1B"/>
    <w:rsid w:val="00D53225"/>
    <w:rsid w:val="00D5460D"/>
    <w:rsid w:val="00DE4908"/>
    <w:rsid w:val="00E55588"/>
    <w:rsid w:val="00EB6DD7"/>
    <w:rsid w:val="00EE13A4"/>
    <w:rsid w:val="00F47179"/>
    <w:rsid w:val="00F5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08ED99"/>
  <w15:chartTrackingRefBased/>
  <w15:docId w15:val="{827612B6-CA05-4705-893E-A76F4985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06"/>
    <w:pPr>
      <w:spacing w:line="256" w:lineRule="auto"/>
    </w:pPr>
    <w:rPr>
      <w:rFonts w:ascii="Palatino Linotype" w:hAnsi="Palatino Linotype"/>
      <w:sz w:val="24"/>
    </w:rPr>
  </w:style>
  <w:style w:type="paragraph" w:styleId="Heading1">
    <w:name w:val="heading 1"/>
    <w:next w:val="Normal"/>
    <w:link w:val="Heading1Char"/>
    <w:uiPriority w:val="9"/>
    <w:qFormat/>
    <w:rsid w:val="00EB6DD7"/>
    <w:pPr>
      <w:keepNext/>
      <w:keepLines/>
      <w:spacing w:after="0" w:line="256"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106"/>
    <w:rPr>
      <w:color w:val="0563C1" w:themeColor="hyperlink"/>
      <w:u w:val="single"/>
    </w:rPr>
  </w:style>
  <w:style w:type="character" w:styleId="Strong">
    <w:name w:val="Strong"/>
    <w:basedOn w:val="DefaultParagraphFont"/>
    <w:uiPriority w:val="22"/>
    <w:qFormat/>
    <w:rsid w:val="00757106"/>
    <w:rPr>
      <w:b/>
      <w:bCs/>
    </w:rPr>
  </w:style>
  <w:style w:type="paragraph" w:styleId="NormalWeb">
    <w:name w:val="Normal (Web)"/>
    <w:basedOn w:val="Normal"/>
    <w:uiPriority w:val="99"/>
    <w:unhideWhenUsed/>
    <w:rsid w:val="0075710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27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A2"/>
    <w:rPr>
      <w:rFonts w:ascii="Segoe UI" w:hAnsi="Segoe UI" w:cs="Segoe UI"/>
      <w:sz w:val="18"/>
      <w:szCs w:val="18"/>
    </w:rPr>
  </w:style>
  <w:style w:type="paragraph" w:styleId="ListParagraph">
    <w:name w:val="List Paragraph"/>
    <w:basedOn w:val="Normal"/>
    <w:uiPriority w:val="34"/>
    <w:qFormat/>
    <w:rsid w:val="009742AC"/>
    <w:pPr>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6B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4D"/>
    <w:rPr>
      <w:rFonts w:ascii="Palatino Linotype" w:hAnsi="Palatino Linotype"/>
      <w:sz w:val="24"/>
    </w:rPr>
  </w:style>
  <w:style w:type="paragraph" w:styleId="Footer">
    <w:name w:val="footer"/>
    <w:basedOn w:val="Normal"/>
    <w:link w:val="FooterChar"/>
    <w:uiPriority w:val="99"/>
    <w:unhideWhenUsed/>
    <w:rsid w:val="006B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04D"/>
    <w:rPr>
      <w:rFonts w:ascii="Palatino Linotype" w:hAnsi="Palatino Linotype"/>
      <w:sz w:val="24"/>
    </w:rPr>
  </w:style>
  <w:style w:type="paragraph" w:styleId="Subtitle">
    <w:name w:val="Subtitle"/>
    <w:basedOn w:val="Normal"/>
    <w:next w:val="Normal"/>
    <w:link w:val="SubtitleChar"/>
    <w:uiPriority w:val="11"/>
    <w:qFormat/>
    <w:rsid w:val="00C71FF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71FF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EB6DD7"/>
    <w:rPr>
      <w:rFonts w:ascii="Times New Roman" w:eastAsia="Times New Roman" w:hAnsi="Times New Roman" w:cs="Times New Roman"/>
      <w:b/>
      <w:color w:val="000000"/>
      <w:sz w:val="24"/>
    </w:rPr>
  </w:style>
  <w:style w:type="character" w:styleId="FollowedHyperlink">
    <w:name w:val="FollowedHyperlink"/>
    <w:basedOn w:val="DefaultParagraphFont"/>
    <w:uiPriority w:val="99"/>
    <w:semiHidden/>
    <w:unhideWhenUsed/>
    <w:rsid w:val="00C272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0040">
      <w:bodyDiv w:val="1"/>
      <w:marLeft w:val="0"/>
      <w:marRight w:val="0"/>
      <w:marTop w:val="0"/>
      <w:marBottom w:val="0"/>
      <w:divBdr>
        <w:top w:val="none" w:sz="0" w:space="0" w:color="auto"/>
        <w:left w:val="none" w:sz="0" w:space="0" w:color="auto"/>
        <w:bottom w:val="none" w:sz="0" w:space="0" w:color="auto"/>
        <w:right w:val="none" w:sz="0" w:space="0" w:color="auto"/>
      </w:divBdr>
    </w:div>
    <w:div w:id="445079632">
      <w:bodyDiv w:val="1"/>
      <w:marLeft w:val="0"/>
      <w:marRight w:val="0"/>
      <w:marTop w:val="0"/>
      <w:marBottom w:val="0"/>
      <w:divBdr>
        <w:top w:val="none" w:sz="0" w:space="0" w:color="auto"/>
        <w:left w:val="none" w:sz="0" w:space="0" w:color="auto"/>
        <w:bottom w:val="none" w:sz="0" w:space="0" w:color="auto"/>
        <w:right w:val="none" w:sz="0" w:space="0" w:color="auto"/>
      </w:divBdr>
    </w:div>
    <w:div w:id="727463148">
      <w:bodyDiv w:val="1"/>
      <w:marLeft w:val="0"/>
      <w:marRight w:val="0"/>
      <w:marTop w:val="0"/>
      <w:marBottom w:val="0"/>
      <w:divBdr>
        <w:top w:val="none" w:sz="0" w:space="0" w:color="auto"/>
        <w:left w:val="none" w:sz="0" w:space="0" w:color="auto"/>
        <w:bottom w:val="none" w:sz="0" w:space="0" w:color="auto"/>
        <w:right w:val="none" w:sz="0" w:space="0" w:color="auto"/>
      </w:divBdr>
    </w:div>
    <w:div w:id="183815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 TargetMode="External"/><Relationship Id="rId13" Type="http://schemas.openxmlformats.org/officeDocument/2006/relationships/hyperlink" Target="https://www.interpol.int/en/How-we-work/Notices/View-UN-Notices-Individual" TargetMode="External"/><Relationship Id="rId18" Type="http://schemas.openxmlformats.org/officeDocument/2006/relationships/hyperlink" Target="https://www.interpol.int/en/How-we-work/Notices/View-UN-Notices-Individua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interpol.int/en/How-we-work/Notices/View-UN-Notices-Individual" TargetMode="External"/><Relationship Id="rId12" Type="http://schemas.openxmlformats.org/officeDocument/2006/relationships/hyperlink" Target="https://www.interpol.int/en/How-we-work/Notices/View-UN-Notices-Individual" TargetMode="External"/><Relationship Id="rId17" Type="http://schemas.openxmlformats.org/officeDocument/2006/relationships/hyperlink" Target="https://www.interpol.int/en/How-we-work/Notices/View-UN-Notices-Individual" TargetMode="External"/><Relationship Id="rId2" Type="http://schemas.openxmlformats.org/officeDocument/2006/relationships/styles" Target="styles.xml"/><Relationship Id="rId16" Type="http://schemas.openxmlformats.org/officeDocument/2006/relationships/hyperlink" Target="https://www.interpol.int/en/How-we-work/Notices/View-UN-Notices-Individual" TargetMode="External"/><Relationship Id="rId20" Type="http://schemas.openxmlformats.org/officeDocument/2006/relationships/hyperlink" Target="mailto:nssec@govmu.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pol.int/en/How-we-work/Notices/View-UN-Notices-Individual" TargetMode="External"/><Relationship Id="rId5" Type="http://schemas.openxmlformats.org/officeDocument/2006/relationships/footnotes" Target="footnotes.xml"/><Relationship Id="rId15" Type="http://schemas.openxmlformats.org/officeDocument/2006/relationships/hyperlink" Target="https://www.interpol.int/en/How-we-work/Notices/View-UN-Notices-Individual" TargetMode="External"/><Relationship Id="rId23" Type="http://schemas.openxmlformats.org/officeDocument/2006/relationships/theme" Target="theme/theme1.xml"/><Relationship Id="rId10" Type="http://schemas.openxmlformats.org/officeDocument/2006/relationships/hyperlink" Target="https://www.interpol.int/en/How-we-work/Notices/View-UN-Notices-Individual" TargetMode="External"/><Relationship Id="rId19" Type="http://schemas.openxmlformats.org/officeDocument/2006/relationships/hyperlink" Target="https://www.un.org/securitycouncil/content/un-sc-consolidated-list" TargetMode="External"/><Relationship Id="rId4" Type="http://schemas.openxmlformats.org/officeDocument/2006/relationships/webSettings" Target="webSettings.xml"/><Relationship Id="rId9" Type="http://schemas.openxmlformats.org/officeDocument/2006/relationships/hyperlink" Target="https://www.interpol.int/en/How-we-work/Notices/View-UN-Notices-Individual" TargetMode="External"/><Relationship Id="rId14" Type="http://schemas.openxmlformats.org/officeDocument/2006/relationships/hyperlink" Target="https://www.interpol.int/en/How-we-work/Notices/View-UN-Notices-Individu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NSSec</cp:lastModifiedBy>
  <cp:revision>3</cp:revision>
  <cp:lastPrinted>2022-09-28T05:43:00Z</cp:lastPrinted>
  <dcterms:created xsi:type="dcterms:W3CDTF">2022-09-28T05:21:00Z</dcterms:created>
  <dcterms:modified xsi:type="dcterms:W3CDTF">2022-09-28T10:18:00Z</dcterms:modified>
</cp:coreProperties>
</file>