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A270" w14:textId="77777777" w:rsidR="00062082" w:rsidRDefault="00894006">
      <w:pPr>
        <w:spacing w:after="151"/>
        <w:ind w:right="8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NATIONAL SANCTIONS SECRETARIAT </w:t>
      </w:r>
    </w:p>
    <w:p w14:paraId="4E90A4C3" w14:textId="77777777" w:rsidR="00062082" w:rsidRDefault="00894006">
      <w:pPr>
        <w:spacing w:after="15" w:line="265" w:lineRule="auto"/>
        <w:ind w:left="192" w:hanging="10"/>
      </w:pPr>
      <w:r>
        <w:rPr>
          <w:rFonts w:ascii="Times New Roman" w:eastAsia="Times New Roman" w:hAnsi="Times New Roman" w:cs="Times New Roman"/>
          <w:b/>
          <w:sz w:val="25"/>
        </w:rPr>
        <w:t xml:space="preserve">Notice under section 18(1)(a) of the United Nations (Financial Prohibitions, Arms </w:t>
      </w:r>
    </w:p>
    <w:p w14:paraId="1E0DB345" w14:textId="77777777" w:rsidR="00062082" w:rsidRDefault="00894006">
      <w:pPr>
        <w:spacing w:after="173"/>
        <w:ind w:right="6"/>
        <w:jc w:val="center"/>
      </w:pPr>
      <w:r>
        <w:rPr>
          <w:rFonts w:ascii="Times New Roman" w:eastAsia="Times New Roman" w:hAnsi="Times New Roman" w:cs="Times New Roman"/>
          <w:b/>
          <w:sz w:val="25"/>
        </w:rPr>
        <w:t xml:space="preserve">Embargo and Travel Ban) Sanctions Act 2019 </w:t>
      </w:r>
    </w:p>
    <w:p w14:paraId="0EA31D29" w14:textId="306C2A26" w:rsidR="00062082" w:rsidRDefault="00894006" w:rsidP="00607548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5"/>
          <w:u w:val="single" w:color="000000"/>
        </w:rPr>
        <w:t xml:space="preserve">Amendments of </w:t>
      </w:r>
      <w:r w:rsidR="00607548">
        <w:rPr>
          <w:rFonts w:ascii="Times New Roman" w:eastAsia="Times New Roman" w:hAnsi="Times New Roman" w:cs="Times New Roman"/>
          <w:b/>
          <w:sz w:val="25"/>
          <w:u w:val="single" w:color="000000"/>
        </w:rPr>
        <w:t xml:space="preserve">Two </w:t>
      </w:r>
      <w:r>
        <w:rPr>
          <w:rFonts w:ascii="Times New Roman" w:eastAsia="Times New Roman" w:hAnsi="Times New Roman" w:cs="Times New Roman"/>
          <w:b/>
          <w:sz w:val="25"/>
          <w:u w:val="single" w:color="000000"/>
        </w:rPr>
        <w:t>Entries on the ISIL (Da’esh) and Al-Qaida Sanctions List</w:t>
      </w:r>
    </w:p>
    <w:p w14:paraId="22A25F20" w14:textId="77777777" w:rsidR="00062082" w:rsidRDefault="00894006">
      <w:pPr>
        <w:spacing w:after="0"/>
      </w:pPr>
      <w:r>
        <w:rPr>
          <w:rFonts w:ascii="Times New Roman" w:eastAsia="Times New Roman" w:hAnsi="Times New Roman" w:cs="Times New Roman"/>
          <w:b/>
          <w:sz w:val="25"/>
        </w:rPr>
        <w:t xml:space="preserve"> </w:t>
      </w:r>
    </w:p>
    <w:p w14:paraId="4A280F10" w14:textId="3658C797" w:rsidR="00062082" w:rsidRDefault="00894006">
      <w:pPr>
        <w:spacing w:after="12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5"/>
        </w:rPr>
        <w:t xml:space="preserve">Notice is hereby given that on </w:t>
      </w:r>
      <w:r w:rsidR="00DC788F" w:rsidRPr="00DC788F">
        <w:rPr>
          <w:rFonts w:ascii="Times New Roman" w:eastAsia="Times New Roman" w:hAnsi="Times New Roman" w:cs="Times New Roman"/>
          <w:b/>
          <w:sz w:val="25"/>
        </w:rPr>
        <w:t>21 July 2023</w:t>
      </w:r>
      <w:r>
        <w:rPr>
          <w:rFonts w:ascii="Times New Roman" w:eastAsia="Times New Roman" w:hAnsi="Times New Roman" w:cs="Times New Roman"/>
          <w:sz w:val="25"/>
        </w:rPr>
        <w:t xml:space="preserve">, the United Nations Security Council Committee pursuant to resolutions 1267 (1999), 1989 (2011) and 2253 (2015) concerning </w:t>
      </w:r>
    </w:p>
    <w:p w14:paraId="7DD6BABE" w14:textId="67BAE161" w:rsidR="00062082" w:rsidRDefault="00894006">
      <w:pPr>
        <w:spacing w:after="12" w:line="267" w:lineRule="auto"/>
        <w:ind w:left="-5" w:hanging="10"/>
        <w:jc w:val="both"/>
      </w:pPr>
      <w:r w:rsidRPr="00607548">
        <w:rPr>
          <w:rFonts w:ascii="Times New Roman" w:eastAsia="Times New Roman" w:hAnsi="Times New Roman" w:cs="Times New Roman"/>
          <w:b/>
          <w:sz w:val="25"/>
        </w:rPr>
        <w:t>ISIL (Da’esh), Al-Qaida and associated individuals, groups, undertakings and e</w:t>
      </w:r>
      <w:r w:rsidRPr="00607548">
        <w:rPr>
          <w:rFonts w:ascii="Times New Roman" w:eastAsia="Times New Roman" w:hAnsi="Times New Roman" w:cs="Times New Roman"/>
          <w:b/>
          <w:sz w:val="25"/>
        </w:rPr>
        <w:t>ntities</w:t>
      </w:r>
      <w:r>
        <w:rPr>
          <w:rFonts w:ascii="Times New Roman" w:eastAsia="Times New Roman" w:hAnsi="Times New Roman" w:cs="Times New Roman"/>
          <w:sz w:val="25"/>
        </w:rPr>
        <w:t xml:space="preserve"> en</w:t>
      </w:r>
      <w:r>
        <w:rPr>
          <w:rFonts w:ascii="Times New Roman" w:eastAsia="Times New Roman" w:hAnsi="Times New Roman" w:cs="Times New Roman"/>
          <w:sz w:val="25"/>
        </w:rPr>
        <w:t xml:space="preserve">acted </w:t>
      </w:r>
      <w:r>
        <w:rPr>
          <w:rFonts w:ascii="Times New Roman" w:eastAsia="Times New Roman" w:hAnsi="Times New Roman" w:cs="Times New Roman"/>
          <w:b/>
          <w:sz w:val="25"/>
        </w:rPr>
        <w:t>the amendments specified with strikethrough and</w:t>
      </w:r>
      <w:r>
        <w:rPr>
          <w:rFonts w:ascii="Times New Roman" w:eastAsia="Times New Roman" w:hAnsi="Times New Roman" w:cs="Times New Roman"/>
          <w:b/>
          <w:sz w:val="25"/>
        </w:rPr>
        <w:t xml:space="preserve"> underline</w:t>
      </w:r>
      <w:r>
        <w:rPr>
          <w:rFonts w:ascii="Times New Roman" w:eastAsia="Times New Roman" w:hAnsi="Times New Roman" w:cs="Times New Roman"/>
          <w:sz w:val="25"/>
        </w:rPr>
        <w:t xml:space="preserve"> in the entr</w:t>
      </w:r>
      <w:r w:rsidR="00607548">
        <w:rPr>
          <w:rFonts w:ascii="Times New Roman" w:eastAsia="Times New Roman" w:hAnsi="Times New Roman" w:cs="Times New Roman"/>
          <w:sz w:val="25"/>
        </w:rPr>
        <w:t>ies</w:t>
      </w:r>
      <w:r>
        <w:rPr>
          <w:rFonts w:ascii="Times New Roman" w:eastAsia="Times New Roman" w:hAnsi="Times New Roman" w:cs="Times New Roman"/>
          <w:sz w:val="25"/>
        </w:rPr>
        <w:t xml:space="preserve"> below on its </w:t>
      </w:r>
      <w:r w:rsidR="00607548" w:rsidRPr="00607548">
        <w:rPr>
          <w:rFonts w:ascii="Times New Roman" w:eastAsia="Times New Roman" w:hAnsi="Times New Roman" w:cs="Times New Roman"/>
          <w:sz w:val="25"/>
        </w:rPr>
        <w:t xml:space="preserve">ISIL (Da’esh) and Al-Qaida Sanctions List of individuals and </w:t>
      </w:r>
      <w:r w:rsidR="00607548">
        <w:rPr>
          <w:rFonts w:ascii="Times New Roman" w:eastAsia="Times New Roman" w:hAnsi="Times New Roman" w:cs="Times New Roman"/>
          <w:sz w:val="25"/>
        </w:rPr>
        <w:t>e</w:t>
      </w:r>
      <w:r w:rsidR="00607548" w:rsidRPr="00607548">
        <w:rPr>
          <w:rFonts w:ascii="Times New Roman" w:eastAsia="Times New Roman" w:hAnsi="Times New Roman" w:cs="Times New Roman"/>
          <w:sz w:val="25"/>
        </w:rPr>
        <w:t>ntities subject to the assets freeze, travel ban and arms embargo set out in paragraph 1 of Security Council resolution 2610 (2021), and adopted under Chapter VII of the Charter of the United Nations.</w:t>
      </w:r>
    </w:p>
    <w:p w14:paraId="31C6F460" w14:textId="64779DA1" w:rsidR="00062082" w:rsidRDefault="00062082">
      <w:pPr>
        <w:spacing w:after="19"/>
        <w:rPr>
          <w:rFonts w:ascii="Times New Roman" w:eastAsia="Times New Roman" w:hAnsi="Times New Roman" w:cs="Times New Roman"/>
          <w:sz w:val="25"/>
        </w:rPr>
      </w:pPr>
    </w:p>
    <w:p w14:paraId="7A833A27" w14:textId="77777777" w:rsidR="00607548" w:rsidRPr="00607548" w:rsidRDefault="00607548" w:rsidP="00607548">
      <w:pPr>
        <w:tabs>
          <w:tab w:val="center" w:pos="827"/>
          <w:tab w:val="center" w:pos="1884"/>
        </w:tabs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075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A.</w:t>
      </w:r>
      <w:r w:rsidRPr="00607548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Pr="00607548">
        <w:rPr>
          <w:rFonts w:ascii="Arial" w:eastAsia="Arial" w:hAnsi="Arial" w:cs="Arial"/>
          <w:b/>
          <w:sz w:val="24"/>
          <w:szCs w:val="24"/>
          <w:u w:val="single"/>
        </w:rPr>
        <w:tab/>
      </w:r>
      <w:r w:rsidRPr="006075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Individuals </w:t>
      </w:r>
    </w:p>
    <w:p w14:paraId="175AE43B" w14:textId="77777777" w:rsidR="00607548" w:rsidRPr="00607548" w:rsidRDefault="00607548" w:rsidP="006075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075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4F25ADE" w14:textId="77777777" w:rsidR="00607548" w:rsidRPr="00607548" w:rsidRDefault="00607548" w:rsidP="00607548">
      <w:pPr>
        <w:spacing w:after="0" w:line="248" w:lineRule="auto"/>
        <w:ind w:left="-5" w:right="187" w:hanging="10"/>
        <w:rPr>
          <w:rFonts w:ascii="Times New Roman" w:eastAsia="Times New Roman" w:hAnsi="Times New Roman" w:cs="Times New Roman"/>
          <w:sz w:val="24"/>
          <w:szCs w:val="24"/>
        </w:rPr>
      </w:pPr>
      <w:r w:rsidRPr="00607548">
        <w:rPr>
          <w:rFonts w:ascii="Times New Roman" w:eastAsia="Times New Roman" w:hAnsi="Times New Roman" w:cs="Times New Roman"/>
          <w:b/>
          <w:sz w:val="24"/>
          <w:szCs w:val="24"/>
        </w:rPr>
        <w:t xml:space="preserve">QDi.124 Name: </w:t>
      </w:r>
      <w:r w:rsidRPr="00607548">
        <w:rPr>
          <w:rFonts w:ascii="Times New Roman" w:eastAsia="Times New Roman" w:hAnsi="Times New Roman" w:cs="Times New Roman"/>
          <w:sz w:val="24"/>
          <w:szCs w:val="24"/>
        </w:rPr>
        <w:t xml:space="preserve">1: YAZID 2: SUFAAT 3: </w:t>
      </w:r>
      <w:proofErr w:type="spellStart"/>
      <w:r w:rsidRPr="00607548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07548">
        <w:rPr>
          <w:rFonts w:ascii="Times New Roman" w:eastAsia="Times New Roman" w:hAnsi="Times New Roman" w:cs="Times New Roman"/>
          <w:sz w:val="24"/>
          <w:szCs w:val="24"/>
        </w:rPr>
        <w:t xml:space="preserve"> 4: </w:t>
      </w:r>
      <w:proofErr w:type="spellStart"/>
      <w:r w:rsidRPr="00607548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07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E79896" w14:textId="629D4E38" w:rsidR="006C56F6" w:rsidRDefault="00607548" w:rsidP="00607548">
      <w:pPr>
        <w:spacing w:after="0" w:line="248" w:lineRule="auto"/>
        <w:ind w:left="-5" w:right="18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548">
        <w:rPr>
          <w:rFonts w:ascii="Times New Roman" w:eastAsia="Times New Roman" w:hAnsi="Times New Roman" w:cs="Times New Roman"/>
          <w:b/>
          <w:sz w:val="24"/>
          <w:szCs w:val="24"/>
        </w:rPr>
        <w:t xml:space="preserve">Title: </w:t>
      </w:r>
      <w:proofErr w:type="spellStart"/>
      <w:r w:rsidRPr="00607548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07548">
        <w:rPr>
          <w:rFonts w:ascii="Times New Roman" w:eastAsia="Times New Roman" w:hAnsi="Times New Roman" w:cs="Times New Roman"/>
          <w:b/>
          <w:sz w:val="24"/>
          <w:szCs w:val="24"/>
        </w:rPr>
        <w:t xml:space="preserve"> Designation: </w:t>
      </w:r>
      <w:proofErr w:type="spellStart"/>
      <w:r w:rsidRPr="00607548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07548">
        <w:rPr>
          <w:rFonts w:ascii="Times New Roman" w:eastAsia="Times New Roman" w:hAnsi="Times New Roman" w:cs="Times New Roman"/>
          <w:b/>
          <w:sz w:val="24"/>
          <w:szCs w:val="24"/>
        </w:rPr>
        <w:t xml:space="preserve"> DOB: </w:t>
      </w:r>
      <w:r w:rsidRPr="00607548">
        <w:rPr>
          <w:rFonts w:ascii="Times New Roman" w:eastAsia="Times New Roman" w:hAnsi="Times New Roman" w:cs="Times New Roman"/>
          <w:sz w:val="24"/>
          <w:szCs w:val="24"/>
        </w:rPr>
        <w:t>20 Jan. 1964</w:t>
      </w:r>
      <w:r w:rsidRPr="00607548">
        <w:rPr>
          <w:rFonts w:ascii="Times New Roman" w:eastAsia="Times New Roman" w:hAnsi="Times New Roman" w:cs="Times New Roman"/>
          <w:b/>
          <w:sz w:val="24"/>
          <w:szCs w:val="24"/>
        </w:rPr>
        <w:t xml:space="preserve"> POB: </w:t>
      </w:r>
      <w:r w:rsidRPr="00607548">
        <w:rPr>
          <w:rFonts w:ascii="Times New Roman" w:eastAsia="Times New Roman" w:hAnsi="Times New Roman" w:cs="Times New Roman"/>
          <w:sz w:val="24"/>
          <w:szCs w:val="24"/>
        </w:rPr>
        <w:t xml:space="preserve">Johor, Malaysia </w:t>
      </w:r>
      <w:r w:rsidRPr="00607548">
        <w:rPr>
          <w:rFonts w:ascii="Times New Roman" w:eastAsia="Times New Roman" w:hAnsi="Times New Roman" w:cs="Times New Roman"/>
          <w:b/>
          <w:sz w:val="24"/>
          <w:szCs w:val="24"/>
        </w:rPr>
        <w:t xml:space="preserve">Good quality a.k.a.: </w:t>
      </w:r>
      <w:proofErr w:type="spellStart"/>
      <w:r w:rsidRPr="00607548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07548">
        <w:rPr>
          <w:rFonts w:ascii="Times New Roman" w:eastAsia="Times New Roman" w:hAnsi="Times New Roman" w:cs="Times New Roman"/>
          <w:b/>
          <w:sz w:val="24"/>
          <w:szCs w:val="24"/>
        </w:rPr>
        <w:t xml:space="preserve"> Low quality a.k.a.: a) </w:t>
      </w:r>
      <w:r w:rsidRPr="00607548">
        <w:rPr>
          <w:rFonts w:ascii="Times New Roman" w:eastAsia="Times New Roman" w:hAnsi="Times New Roman" w:cs="Times New Roman"/>
          <w:sz w:val="24"/>
          <w:szCs w:val="24"/>
        </w:rPr>
        <w:t>Joe</w:t>
      </w:r>
      <w:r w:rsidRPr="00607548">
        <w:rPr>
          <w:rFonts w:ascii="Times New Roman" w:eastAsia="Times New Roman" w:hAnsi="Times New Roman" w:cs="Times New Roman"/>
          <w:b/>
          <w:sz w:val="24"/>
          <w:szCs w:val="24"/>
        </w:rPr>
        <w:t xml:space="preserve"> b) </w:t>
      </w:r>
      <w:r w:rsidRPr="00607548">
        <w:rPr>
          <w:rFonts w:ascii="Times New Roman" w:eastAsia="Times New Roman" w:hAnsi="Times New Roman" w:cs="Times New Roman"/>
          <w:sz w:val="24"/>
          <w:szCs w:val="24"/>
        </w:rPr>
        <w:t xml:space="preserve">Abu </w:t>
      </w:r>
      <w:proofErr w:type="spellStart"/>
      <w:r w:rsidRPr="00607548">
        <w:rPr>
          <w:rFonts w:ascii="Times New Roman" w:eastAsia="Times New Roman" w:hAnsi="Times New Roman" w:cs="Times New Roman"/>
          <w:sz w:val="24"/>
          <w:szCs w:val="24"/>
        </w:rPr>
        <w:t>Zufar</w:t>
      </w:r>
      <w:proofErr w:type="spellEnd"/>
      <w:r w:rsidRPr="00607548">
        <w:rPr>
          <w:rFonts w:ascii="Times New Roman" w:eastAsia="Times New Roman" w:hAnsi="Times New Roman" w:cs="Times New Roman"/>
          <w:b/>
          <w:sz w:val="24"/>
          <w:szCs w:val="24"/>
        </w:rPr>
        <w:t xml:space="preserve"> Nationality: </w:t>
      </w:r>
      <w:r w:rsidRPr="00607548">
        <w:rPr>
          <w:rFonts w:ascii="Times New Roman" w:eastAsia="Times New Roman" w:hAnsi="Times New Roman" w:cs="Times New Roman"/>
          <w:sz w:val="24"/>
          <w:szCs w:val="24"/>
        </w:rPr>
        <w:t>Malaysia</w:t>
      </w:r>
      <w:r w:rsidRPr="00607548">
        <w:rPr>
          <w:rFonts w:ascii="Times New Roman" w:eastAsia="Times New Roman" w:hAnsi="Times New Roman" w:cs="Times New Roman"/>
          <w:b/>
          <w:sz w:val="24"/>
          <w:szCs w:val="24"/>
        </w:rPr>
        <w:t xml:space="preserve"> Passport no: </w:t>
      </w:r>
      <w:r w:rsidRPr="00607548">
        <w:rPr>
          <w:rFonts w:ascii="Times New Roman" w:eastAsia="Times New Roman" w:hAnsi="Times New Roman" w:cs="Times New Roman"/>
          <w:sz w:val="24"/>
          <w:szCs w:val="24"/>
        </w:rPr>
        <w:t>A 10472263</w:t>
      </w:r>
      <w:r w:rsidRPr="00607548">
        <w:rPr>
          <w:rFonts w:ascii="Times New Roman" w:eastAsia="Times New Roman" w:hAnsi="Times New Roman" w:cs="Times New Roman"/>
          <w:b/>
          <w:sz w:val="24"/>
          <w:szCs w:val="24"/>
        </w:rPr>
        <w:t xml:space="preserve"> National identification no: </w:t>
      </w:r>
      <w:r w:rsidRPr="00607548">
        <w:rPr>
          <w:rFonts w:ascii="Times New Roman" w:eastAsia="Times New Roman" w:hAnsi="Times New Roman" w:cs="Times New Roman"/>
          <w:sz w:val="24"/>
          <w:szCs w:val="24"/>
        </w:rPr>
        <w:t>640120-01-5529</w:t>
      </w:r>
      <w:r w:rsidRPr="00607548">
        <w:rPr>
          <w:rFonts w:ascii="Times New Roman" w:eastAsia="Times New Roman" w:hAnsi="Times New Roman" w:cs="Times New Roman"/>
          <w:b/>
          <w:sz w:val="24"/>
          <w:szCs w:val="24"/>
        </w:rPr>
        <w:t xml:space="preserve"> Address: a) </w:t>
      </w:r>
      <w:r w:rsidRPr="00607548">
        <w:rPr>
          <w:rFonts w:ascii="Times New Roman" w:eastAsia="Times New Roman" w:hAnsi="Times New Roman" w:cs="Times New Roman"/>
          <w:sz w:val="24"/>
          <w:szCs w:val="24"/>
        </w:rPr>
        <w:t xml:space="preserve">Taman Bukit Ampang, State of Selangor, Malaysia (previous address) </w:t>
      </w:r>
      <w:r w:rsidRPr="00607548">
        <w:rPr>
          <w:rFonts w:ascii="Times New Roman" w:eastAsia="Times New Roman" w:hAnsi="Times New Roman" w:cs="Times New Roman"/>
          <w:b/>
          <w:sz w:val="24"/>
          <w:szCs w:val="24"/>
        </w:rPr>
        <w:t xml:space="preserve">b) </w:t>
      </w:r>
      <w:r w:rsidRPr="00607548">
        <w:rPr>
          <w:rFonts w:ascii="Times New Roman" w:eastAsia="Times New Roman" w:hAnsi="Times New Roman" w:cs="Times New Roman"/>
          <w:sz w:val="24"/>
          <w:szCs w:val="24"/>
        </w:rPr>
        <w:t xml:space="preserve">Malaysia (in prison since 2013 </w:t>
      </w:r>
      <w:r w:rsidRPr="0060754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 2019</w:t>
      </w:r>
      <w:r w:rsidRPr="0060754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07548">
        <w:rPr>
          <w:rFonts w:ascii="Times New Roman" w:eastAsia="Times New Roman" w:hAnsi="Times New Roman" w:cs="Times New Roman"/>
          <w:b/>
          <w:sz w:val="24"/>
          <w:szCs w:val="24"/>
        </w:rPr>
        <w:t xml:space="preserve"> Listed on: </w:t>
      </w:r>
      <w:r w:rsidRPr="00607548">
        <w:rPr>
          <w:rFonts w:ascii="Times New Roman" w:eastAsia="Times New Roman" w:hAnsi="Times New Roman" w:cs="Times New Roman"/>
          <w:sz w:val="24"/>
          <w:szCs w:val="24"/>
        </w:rPr>
        <w:t xml:space="preserve">9 Sep. 2003 ( amended on 3 May 2004, 1 Feb. 2008, 10 Aug. 2009, 25 Jan. 2010, 16 May 2011, 11 Oct. 2016, 22 Sep. 2017, 1 May 2019, 8 Nov. 2022, </w:t>
      </w:r>
      <w:r w:rsidRPr="0060754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21 Jul. 2023</w:t>
      </w:r>
      <w:r w:rsidRPr="0060754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07548">
        <w:rPr>
          <w:rFonts w:ascii="Times New Roman" w:eastAsia="Times New Roman" w:hAnsi="Times New Roman" w:cs="Times New Roman"/>
          <w:b/>
          <w:sz w:val="24"/>
          <w:szCs w:val="24"/>
        </w:rPr>
        <w:t xml:space="preserve">Other information: </w:t>
      </w:r>
      <w:r w:rsidRPr="00607548">
        <w:rPr>
          <w:rFonts w:ascii="Times New Roman" w:eastAsia="Times New Roman" w:hAnsi="Times New Roman" w:cs="Times New Roman"/>
          <w:sz w:val="24"/>
          <w:szCs w:val="24"/>
        </w:rPr>
        <w:t xml:space="preserve">Founding member of Jemaah Islamiyah (JI) (QDe.092) who worked on Al-Qaida’s (QDe.004) biological weapons program, provided support to those involved in Al-Qaida’s 11 Sep. 2001 attacks in the United States of America, and was involved in JI bombing operations. Detained in Malaysia from 2001 to 2008. Arrested in Malaysia in 2013 and sentenced to 7 years in Jan. 2016 for failing to report information relating to terrorist acts. </w:t>
      </w:r>
      <w:r w:rsidRPr="0060754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Completed</w:t>
      </w:r>
      <w:r w:rsidRPr="00607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54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detention on 20 November 2019. Served a two-year restricted residence order in Selangor Malaysia until</w:t>
      </w:r>
      <w:r w:rsidRPr="00607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54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21 November 2021. </w:t>
      </w:r>
      <w:r w:rsidRPr="00607548">
        <w:rPr>
          <w:rFonts w:ascii="Times New Roman" w:eastAsia="Times New Roman" w:hAnsi="Times New Roman" w:cs="Times New Roman"/>
          <w:strike/>
          <w:sz w:val="24"/>
          <w:szCs w:val="24"/>
        </w:rPr>
        <w:t>Due for release in Feb. 2020.</w:t>
      </w:r>
      <w:r w:rsidRPr="00607548">
        <w:rPr>
          <w:rFonts w:ascii="Times New Roman" w:eastAsia="Times New Roman" w:hAnsi="Times New Roman" w:cs="Times New Roman"/>
          <w:sz w:val="24"/>
          <w:szCs w:val="24"/>
        </w:rPr>
        <w:t xml:space="preserve"> Review pursuant to Security Council resolution 1989 (2011) was concluded on 6 Mar. 2014. </w:t>
      </w:r>
      <w:r w:rsidRPr="00607548">
        <w:rPr>
          <w:rFonts w:ascii="Times New Roman" w:eastAsia="Times New Roman" w:hAnsi="Times New Roman" w:cs="Times New Roman"/>
          <w:strike/>
          <w:sz w:val="24"/>
          <w:szCs w:val="24"/>
        </w:rPr>
        <w:t>Photos included in INTERPOL-UN Security Council Special Notice web link: https://www.interpol.int/en/notice/search/un/1424794.</w:t>
      </w:r>
      <w:r w:rsidRPr="00607548">
        <w:rPr>
          <w:rFonts w:ascii="Times New Roman" w:eastAsia="Times New Roman" w:hAnsi="Times New Roman" w:cs="Times New Roman"/>
          <w:sz w:val="24"/>
          <w:szCs w:val="24"/>
        </w:rPr>
        <w:t xml:space="preserve"> Review pursuant to Security Council resolution 2253 (2015) was concluded on 21 Feb. 2019. Review pursuant to Security Council resolution 2610 (2021) was concluded on 8 November 2022. </w:t>
      </w:r>
      <w:r w:rsidRPr="0060754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Photos included in</w:t>
      </w:r>
      <w:r w:rsidRPr="00607548">
        <w:rPr>
          <w:rFonts w:ascii="Times New Roman" w:eastAsia="Times New Roman" w:hAnsi="Times New Roman" w:cs="Times New Roman"/>
          <w:sz w:val="24"/>
          <w:szCs w:val="24"/>
        </w:rPr>
        <w:t xml:space="preserve"> INTERPOL-UN Security Council Special Notice web link: </w:t>
      </w:r>
      <w:hyperlink r:id="rId6" w:history="1">
        <w:r w:rsidR="006C56F6" w:rsidRPr="0060754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https://www.interpol.int/en/How-we-work/Notices/View-UN-Notices-Individuals</w:t>
        </w:r>
      </w:hyperlink>
      <w:r w:rsidR="006C56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4814AA" w14:textId="68D65D4B" w:rsidR="00607548" w:rsidRDefault="00607548" w:rsidP="00607548">
      <w:pPr>
        <w:spacing w:after="0" w:line="248" w:lineRule="auto"/>
        <w:ind w:left="-5" w:right="18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985663" w14:textId="77777777" w:rsidR="008C17FF" w:rsidRPr="00607548" w:rsidRDefault="008C17FF" w:rsidP="00607548">
      <w:pPr>
        <w:spacing w:after="0" w:line="248" w:lineRule="auto"/>
        <w:ind w:left="-5" w:right="18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680C2D" w14:textId="49D5CAB6" w:rsidR="00607548" w:rsidRPr="00607548" w:rsidRDefault="00607548" w:rsidP="006C56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548">
        <w:rPr>
          <w:rFonts w:ascii="Times New Roman" w:eastAsia="Times New Roman" w:hAnsi="Times New Roman" w:cs="Times New Roman"/>
          <w:b/>
          <w:sz w:val="24"/>
          <w:szCs w:val="24"/>
        </w:rPr>
        <w:t>QDi.392</w:t>
      </w:r>
      <w:r w:rsidRPr="00607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548">
        <w:rPr>
          <w:rFonts w:ascii="Times New Roman" w:eastAsia="Times New Roman" w:hAnsi="Times New Roman" w:cs="Times New Roman"/>
          <w:b/>
          <w:sz w:val="24"/>
          <w:szCs w:val="24"/>
        </w:rPr>
        <w:t>Name:</w:t>
      </w:r>
      <w:r w:rsidRPr="00607548">
        <w:rPr>
          <w:rFonts w:ascii="Times New Roman" w:eastAsia="Times New Roman" w:hAnsi="Times New Roman" w:cs="Times New Roman"/>
          <w:sz w:val="24"/>
          <w:szCs w:val="24"/>
        </w:rPr>
        <w:t xml:space="preserve"> 1: FAYSAL 2: AHMAD 3: BIN ALI 4: AL-ZAHRANI </w:t>
      </w:r>
    </w:p>
    <w:p w14:paraId="22A7DF35" w14:textId="77777777" w:rsidR="00607548" w:rsidRPr="00607548" w:rsidRDefault="00607548" w:rsidP="00607548">
      <w:pPr>
        <w:spacing w:after="0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607548">
        <w:rPr>
          <w:rFonts w:ascii="Times New Roman" w:eastAsia="Times New Roman" w:hAnsi="Times New Roman" w:cs="Times New Roman"/>
          <w:b/>
          <w:sz w:val="24"/>
          <w:szCs w:val="24"/>
        </w:rPr>
        <w:t>Name (original script):</w:t>
      </w:r>
      <w:r w:rsidRPr="00607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548">
        <w:rPr>
          <w:rFonts w:ascii="Times New Roman" w:eastAsia="Times New Roman" w:hAnsi="Times New Roman" w:cs="Times New Roman"/>
          <w:sz w:val="24"/>
          <w:szCs w:val="24"/>
          <w:rtl/>
        </w:rPr>
        <w:t>فيصل احمد بن علي الزهران ي</w:t>
      </w:r>
      <w:r w:rsidRPr="00607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D54EEB" w14:textId="0B7D41DE" w:rsidR="006C56F6" w:rsidRDefault="00607548" w:rsidP="006C56F6">
      <w:pPr>
        <w:spacing w:after="0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548">
        <w:rPr>
          <w:rFonts w:ascii="Times New Roman" w:eastAsia="Times New Roman" w:hAnsi="Times New Roman" w:cs="Times New Roman"/>
          <w:b/>
          <w:sz w:val="24"/>
          <w:szCs w:val="24"/>
        </w:rPr>
        <w:t xml:space="preserve">Title: </w:t>
      </w:r>
      <w:proofErr w:type="spellStart"/>
      <w:r w:rsidRPr="00607548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07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548">
        <w:rPr>
          <w:rFonts w:ascii="Times New Roman" w:eastAsia="Times New Roman" w:hAnsi="Times New Roman" w:cs="Times New Roman"/>
          <w:b/>
          <w:sz w:val="24"/>
          <w:szCs w:val="24"/>
        </w:rPr>
        <w:t xml:space="preserve">Designation: </w:t>
      </w:r>
      <w:proofErr w:type="spellStart"/>
      <w:r w:rsidRPr="00607548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07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548">
        <w:rPr>
          <w:rFonts w:ascii="Times New Roman" w:eastAsia="Times New Roman" w:hAnsi="Times New Roman" w:cs="Times New Roman"/>
          <w:b/>
          <w:sz w:val="24"/>
          <w:szCs w:val="24"/>
        </w:rPr>
        <w:t>DOB:</w:t>
      </w:r>
      <w:r w:rsidRPr="00607548">
        <w:rPr>
          <w:rFonts w:ascii="Times New Roman" w:eastAsia="Times New Roman" w:hAnsi="Times New Roman" w:cs="Times New Roman"/>
          <w:sz w:val="24"/>
          <w:szCs w:val="24"/>
        </w:rPr>
        <w:t xml:space="preserve"> 19 Jan. 1986 </w:t>
      </w:r>
      <w:r w:rsidRPr="00607548">
        <w:rPr>
          <w:rFonts w:ascii="Times New Roman" w:eastAsia="Times New Roman" w:hAnsi="Times New Roman" w:cs="Times New Roman"/>
          <w:b/>
          <w:sz w:val="24"/>
          <w:szCs w:val="24"/>
        </w:rPr>
        <w:t>POB:</w:t>
      </w:r>
      <w:r w:rsidRPr="00607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548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8C17FF" w:rsidRPr="008C1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07548">
        <w:rPr>
          <w:rFonts w:ascii="Times New Roman" w:eastAsia="Times New Roman" w:hAnsi="Times New Roman" w:cs="Times New Roman"/>
          <w:b/>
          <w:sz w:val="24"/>
          <w:szCs w:val="24"/>
        </w:rPr>
        <w:t>Good</w:t>
      </w:r>
      <w:proofErr w:type="gramEnd"/>
      <w:r w:rsidR="008C17FF" w:rsidRPr="008C17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07548">
        <w:rPr>
          <w:rFonts w:ascii="Times New Roman" w:eastAsia="Times New Roman" w:hAnsi="Times New Roman" w:cs="Times New Roman"/>
          <w:b/>
          <w:sz w:val="24"/>
          <w:szCs w:val="24"/>
        </w:rPr>
        <w:t>quality a.k.a.:</w:t>
      </w:r>
      <w:r w:rsidRPr="00607548">
        <w:rPr>
          <w:rFonts w:ascii="Times New Roman" w:eastAsia="Times New Roman" w:hAnsi="Times New Roman" w:cs="Times New Roman"/>
          <w:sz w:val="24"/>
          <w:szCs w:val="24"/>
        </w:rPr>
        <w:t xml:space="preserve"> Faisal Ahmed Ali </w:t>
      </w:r>
      <w:proofErr w:type="spellStart"/>
      <w:r w:rsidRPr="00607548">
        <w:rPr>
          <w:rFonts w:ascii="Times New Roman" w:eastAsia="Times New Roman" w:hAnsi="Times New Roman" w:cs="Times New Roman"/>
          <w:sz w:val="24"/>
          <w:szCs w:val="24"/>
        </w:rPr>
        <w:t>Alzahrani</w:t>
      </w:r>
      <w:proofErr w:type="spellEnd"/>
      <w:r w:rsidRPr="00607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548">
        <w:rPr>
          <w:rFonts w:ascii="Times New Roman" w:eastAsia="Times New Roman" w:hAnsi="Times New Roman" w:cs="Times New Roman"/>
          <w:b/>
          <w:sz w:val="24"/>
          <w:szCs w:val="24"/>
        </w:rPr>
        <w:t>Low quality a.k.a.:</w:t>
      </w:r>
      <w:r w:rsidRPr="00607548">
        <w:rPr>
          <w:rFonts w:ascii="Times New Roman" w:eastAsia="Times New Roman" w:hAnsi="Times New Roman" w:cs="Times New Roman"/>
          <w:sz w:val="24"/>
          <w:szCs w:val="24"/>
        </w:rPr>
        <w:t xml:space="preserve"> a) Abu Sarah al-Saudi b) Abu Sara Zahrani </w:t>
      </w:r>
      <w:r w:rsidRPr="00607548">
        <w:rPr>
          <w:rFonts w:ascii="Times New Roman" w:eastAsia="Times New Roman" w:hAnsi="Times New Roman" w:cs="Times New Roman"/>
          <w:b/>
          <w:sz w:val="24"/>
          <w:szCs w:val="24"/>
        </w:rPr>
        <w:t>Nationality:</w:t>
      </w:r>
      <w:r w:rsidRPr="00607548">
        <w:rPr>
          <w:rFonts w:ascii="Times New Roman" w:eastAsia="Times New Roman" w:hAnsi="Times New Roman" w:cs="Times New Roman"/>
          <w:sz w:val="24"/>
          <w:szCs w:val="24"/>
        </w:rPr>
        <w:t xml:space="preserve"> Saudi Arabia </w:t>
      </w:r>
      <w:r w:rsidRPr="00607548">
        <w:rPr>
          <w:rFonts w:ascii="Times New Roman" w:eastAsia="Times New Roman" w:hAnsi="Times New Roman" w:cs="Times New Roman"/>
          <w:b/>
          <w:sz w:val="24"/>
          <w:szCs w:val="24"/>
        </w:rPr>
        <w:t>Passport no:</w:t>
      </w:r>
      <w:r w:rsidRPr="00607548">
        <w:rPr>
          <w:rFonts w:ascii="Times New Roman" w:eastAsia="Times New Roman" w:hAnsi="Times New Roman" w:cs="Times New Roman"/>
          <w:sz w:val="24"/>
          <w:szCs w:val="24"/>
        </w:rPr>
        <w:t xml:space="preserve"> a) Saudi Arabia number K142736, issued on 14 Jul. 2011, issued in Al-</w:t>
      </w:r>
      <w:proofErr w:type="spellStart"/>
      <w:r w:rsidRPr="00607548">
        <w:rPr>
          <w:rFonts w:ascii="Times New Roman" w:eastAsia="Times New Roman" w:hAnsi="Times New Roman" w:cs="Times New Roman"/>
          <w:sz w:val="24"/>
          <w:szCs w:val="24"/>
        </w:rPr>
        <w:t>Khafji</w:t>
      </w:r>
      <w:proofErr w:type="spellEnd"/>
      <w:r w:rsidRPr="00607548">
        <w:rPr>
          <w:rFonts w:ascii="Times New Roman" w:eastAsia="Times New Roman" w:hAnsi="Times New Roman" w:cs="Times New Roman"/>
          <w:sz w:val="24"/>
          <w:szCs w:val="24"/>
        </w:rPr>
        <w:t xml:space="preserve">, Saudi Arabia b) Saudi Arabia number G579315 National identification no: </w:t>
      </w:r>
      <w:proofErr w:type="spellStart"/>
      <w:r w:rsidRPr="00607548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07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548">
        <w:rPr>
          <w:rFonts w:ascii="Times New Roman" w:eastAsia="Times New Roman" w:hAnsi="Times New Roman" w:cs="Times New Roman"/>
          <w:b/>
          <w:sz w:val="24"/>
          <w:szCs w:val="24"/>
        </w:rPr>
        <w:t>Address:</w:t>
      </w:r>
      <w:r w:rsidRPr="00607548">
        <w:rPr>
          <w:rFonts w:ascii="Times New Roman" w:eastAsia="Times New Roman" w:hAnsi="Times New Roman" w:cs="Times New Roman"/>
          <w:sz w:val="24"/>
          <w:szCs w:val="24"/>
        </w:rPr>
        <w:t xml:space="preserve"> Syrian Arab Republic </w:t>
      </w:r>
      <w:r w:rsidRPr="00607548">
        <w:rPr>
          <w:rFonts w:ascii="Times New Roman" w:eastAsia="Times New Roman" w:hAnsi="Times New Roman" w:cs="Times New Roman"/>
          <w:b/>
          <w:sz w:val="24"/>
          <w:szCs w:val="24"/>
        </w:rPr>
        <w:t>Listed on:</w:t>
      </w:r>
      <w:r w:rsidRPr="00607548">
        <w:rPr>
          <w:rFonts w:ascii="Times New Roman" w:eastAsia="Times New Roman" w:hAnsi="Times New Roman" w:cs="Times New Roman"/>
          <w:sz w:val="24"/>
          <w:szCs w:val="24"/>
        </w:rPr>
        <w:t xml:space="preserve"> 20 Apr. 2016 (amended on 1 May 2019, </w:t>
      </w:r>
      <w:r w:rsidRPr="0060754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21 Jul.2023</w:t>
      </w:r>
      <w:r w:rsidRPr="0060754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07548">
        <w:rPr>
          <w:rFonts w:ascii="Times New Roman" w:eastAsia="Times New Roman" w:hAnsi="Times New Roman" w:cs="Times New Roman"/>
          <w:b/>
          <w:sz w:val="24"/>
          <w:szCs w:val="24"/>
        </w:rPr>
        <w:t>Other information:</w:t>
      </w:r>
      <w:r w:rsidRPr="00607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54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Reportedly deceased.</w:t>
      </w:r>
      <w:r w:rsidRPr="00607548">
        <w:rPr>
          <w:rFonts w:ascii="Times New Roman" w:eastAsia="Times New Roman" w:hAnsi="Times New Roman" w:cs="Times New Roman"/>
          <w:sz w:val="24"/>
          <w:szCs w:val="24"/>
        </w:rPr>
        <w:t xml:space="preserve"> Was the lead oil and gas division official </w:t>
      </w:r>
      <w:r w:rsidRPr="006075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of Islamic State in Iraq and the Levant (ISIL), listed as Al-Qaida in Iraq (QDe.115), for Al Barakah Governorate, Syrian Arab Republic, as of May 2015. Review pursuant to Security Council resolution 2253 (2015) was concluded on 21 Feb. 2019. INTERPOL-UN Security Council Special Notice web link: </w:t>
      </w:r>
      <w:hyperlink r:id="rId7" w:history="1">
        <w:r w:rsidR="006C56F6" w:rsidRPr="00311B0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https://www.interpol.int/en/How-we-work/Notices/View-UN-Notices-Individuals</w:t>
        </w:r>
      </w:hyperlink>
      <w:r w:rsidR="006C56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9AF126" w14:textId="77777777" w:rsidR="006C56F6" w:rsidRDefault="006C56F6" w:rsidP="006C56F6">
      <w:pPr>
        <w:spacing w:after="0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E3BD99" w14:textId="34112A66" w:rsidR="008C17FF" w:rsidRPr="006C56F6" w:rsidRDefault="008C17FF" w:rsidP="006C56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5FE41DB" w14:textId="3169DA2D" w:rsidR="00062082" w:rsidRPr="008C17FF" w:rsidRDefault="00894006" w:rsidP="008C17FF">
      <w:pPr>
        <w:spacing w:after="3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5"/>
        </w:rPr>
        <w:t>It is highlighted that the prohibitions, travel ban, and arms embargo under secti</w:t>
      </w:r>
      <w:r>
        <w:rPr>
          <w:rFonts w:ascii="Times New Roman" w:eastAsia="Times New Roman" w:hAnsi="Times New Roman" w:cs="Times New Roman"/>
          <w:sz w:val="25"/>
        </w:rPr>
        <w:t xml:space="preserve">ons 23, 24, 35 and 36 of the United Nations (Financial Prohibitions, Arms Embargo and Travel Ban) Sanctions Act 2019 still apply to the above entries as amended. </w:t>
      </w:r>
    </w:p>
    <w:p w14:paraId="66315DE6" w14:textId="3B5DF64B" w:rsidR="00062082" w:rsidRDefault="008C17FF" w:rsidP="008C17FF">
      <w:pPr>
        <w:spacing w:after="16"/>
        <w:jc w:val="both"/>
        <w:rPr>
          <w:rFonts w:ascii="Times New Roman" w:eastAsia="Times New Roman" w:hAnsi="Times New Roman" w:cs="Times New Roman"/>
          <w:sz w:val="25"/>
        </w:rPr>
      </w:pPr>
      <w:r w:rsidRPr="008C17FF">
        <w:rPr>
          <w:rFonts w:ascii="Times New Roman" w:eastAsia="Times New Roman" w:hAnsi="Times New Roman" w:cs="Times New Roman"/>
          <w:sz w:val="25"/>
        </w:rPr>
        <w:t xml:space="preserve">The Consolidated United Nations Security Council Sanctions List is also updated following changes made on the ISIL (Da’esh) and Al-Qaida Sanctions List. An updated version of the Consolidated List is accessible via the following URL: </w:t>
      </w:r>
      <w:hyperlink r:id="rId8" w:history="1">
        <w:r w:rsidRPr="00311B0E">
          <w:rPr>
            <w:rStyle w:val="Hyperlink"/>
            <w:rFonts w:ascii="Times New Roman" w:eastAsia="Times New Roman" w:hAnsi="Times New Roman" w:cs="Times New Roman"/>
            <w:sz w:val="25"/>
          </w:rPr>
          <w:t>https://www.un.org/securitycouncil/content/un-sc-consolidated-list</w:t>
        </w:r>
      </w:hyperlink>
    </w:p>
    <w:p w14:paraId="6E1612D9" w14:textId="77777777" w:rsidR="008C17FF" w:rsidRDefault="008C17FF" w:rsidP="008C17FF">
      <w:pPr>
        <w:spacing w:after="16"/>
        <w:jc w:val="both"/>
      </w:pPr>
    </w:p>
    <w:p w14:paraId="12BD2648" w14:textId="6FED7AD5" w:rsidR="00062082" w:rsidRDefault="00062082">
      <w:pPr>
        <w:spacing w:after="19"/>
      </w:pPr>
    </w:p>
    <w:p w14:paraId="7D7248A2" w14:textId="77777777" w:rsidR="00062082" w:rsidRDefault="00894006">
      <w:pPr>
        <w:spacing w:after="12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5"/>
        </w:rPr>
        <w:t xml:space="preserve">The public and other stakeholders are urged to </w:t>
      </w:r>
      <w:r>
        <w:rPr>
          <w:rFonts w:ascii="Times New Roman" w:eastAsia="Times New Roman" w:hAnsi="Times New Roman" w:cs="Times New Roman"/>
          <w:sz w:val="25"/>
        </w:rPr>
        <w:t xml:space="preserve">regularly check for any updates to the United Nations Sanctions Lists by accessing the above URL and comply with the relevant requirements under the Act. </w:t>
      </w:r>
    </w:p>
    <w:p w14:paraId="24595CB3" w14:textId="77777777" w:rsidR="00062082" w:rsidRDefault="00894006">
      <w:pPr>
        <w:spacing w:after="19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1345FD98" w14:textId="77777777" w:rsidR="00062082" w:rsidRDefault="00894006">
      <w:pPr>
        <w:spacing w:after="12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5"/>
        </w:rPr>
        <w:t xml:space="preserve">For any query, please contact the National Sanctions Secretariat as follows: </w:t>
      </w:r>
    </w:p>
    <w:p w14:paraId="7F1E7D64" w14:textId="77777777" w:rsidR="00062082" w:rsidRDefault="00894006">
      <w:pPr>
        <w:spacing w:after="24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4FBD68FA" w14:textId="77777777" w:rsidR="00062082" w:rsidRDefault="00894006">
      <w:pPr>
        <w:spacing w:after="15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5"/>
        </w:rPr>
        <w:t xml:space="preserve">National Sanctions Secretariat </w:t>
      </w:r>
    </w:p>
    <w:p w14:paraId="30711E35" w14:textId="77777777" w:rsidR="00062082" w:rsidRDefault="00894006">
      <w:pPr>
        <w:tabs>
          <w:tab w:val="center" w:pos="1787"/>
        </w:tabs>
        <w:spacing w:after="15" w:line="265" w:lineRule="auto"/>
        <w:ind w:left="-720"/>
      </w:pPr>
      <w:r>
        <w:rPr>
          <w:rFonts w:ascii="Times New Roman" w:eastAsia="Times New Roman" w:hAnsi="Times New Roman" w:cs="Times New Roman"/>
          <w:b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ab/>
        <w:t xml:space="preserve">Level 4, New Government Centre </w:t>
      </w:r>
    </w:p>
    <w:p w14:paraId="7EA0937E" w14:textId="77777777" w:rsidR="00062082" w:rsidRDefault="00894006">
      <w:pPr>
        <w:tabs>
          <w:tab w:val="center" w:pos="607"/>
        </w:tabs>
        <w:spacing w:after="15" w:line="265" w:lineRule="auto"/>
        <w:ind w:left="-720"/>
      </w:pPr>
      <w:r>
        <w:rPr>
          <w:rFonts w:ascii="Times New Roman" w:eastAsia="Times New Roman" w:hAnsi="Times New Roman" w:cs="Times New Roman"/>
          <w:b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ab/>
        <w:t xml:space="preserve">Port- Louis </w:t>
      </w:r>
    </w:p>
    <w:p w14:paraId="71474A79" w14:textId="77777777" w:rsidR="00062082" w:rsidRDefault="00894006">
      <w:pPr>
        <w:spacing w:after="15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5"/>
        </w:rPr>
        <w:t xml:space="preserve">Telephone: 201 3886/201 1264 </w:t>
      </w:r>
    </w:p>
    <w:p w14:paraId="5700EDFB" w14:textId="77777777" w:rsidR="00062082" w:rsidRDefault="00894006">
      <w:pPr>
        <w:spacing w:after="15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5"/>
        </w:rPr>
        <w:t xml:space="preserve">Fax:             211 9272 </w:t>
      </w:r>
    </w:p>
    <w:p w14:paraId="59B690EC" w14:textId="77777777" w:rsidR="00062082" w:rsidRDefault="00894006">
      <w:pPr>
        <w:spacing w:after="15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5"/>
        </w:rPr>
        <w:t xml:space="preserve">Email:         </w:t>
      </w:r>
      <w:r>
        <w:rPr>
          <w:rFonts w:ascii="Times New Roman" w:eastAsia="Times New Roman" w:hAnsi="Times New Roman" w:cs="Times New Roman"/>
          <w:b/>
          <w:color w:val="0563C1"/>
          <w:sz w:val="25"/>
          <w:u w:val="single" w:color="0563C1"/>
        </w:rPr>
        <w:t>nssec@govmu.org</w:t>
      </w:r>
      <w:r>
        <w:rPr>
          <w:rFonts w:ascii="Times New Roman" w:eastAsia="Times New Roman" w:hAnsi="Times New Roman" w:cs="Times New Roman"/>
          <w:b/>
          <w:color w:val="0563C1"/>
          <w:sz w:val="25"/>
        </w:rPr>
        <w:t xml:space="preserve"> </w:t>
      </w:r>
    </w:p>
    <w:p w14:paraId="4BE2864D" w14:textId="77777777" w:rsidR="00062082" w:rsidRDefault="00894006">
      <w:pPr>
        <w:spacing w:after="19"/>
      </w:pPr>
      <w:r>
        <w:rPr>
          <w:rFonts w:ascii="Times New Roman" w:eastAsia="Times New Roman" w:hAnsi="Times New Roman" w:cs="Times New Roman"/>
          <w:b/>
          <w:color w:val="0563C1"/>
          <w:sz w:val="25"/>
        </w:rPr>
        <w:t xml:space="preserve"> </w:t>
      </w:r>
    </w:p>
    <w:p w14:paraId="359C6606" w14:textId="31CB4455" w:rsidR="00062082" w:rsidRDefault="008C17FF" w:rsidP="008C17FF">
      <w:pPr>
        <w:tabs>
          <w:tab w:val="left" w:pos="6144"/>
        </w:tabs>
        <w:spacing w:after="8887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5"/>
        </w:rPr>
        <w:t>22 July</w:t>
      </w:r>
      <w:r w:rsidR="00894006">
        <w:rPr>
          <w:rFonts w:ascii="Times New Roman" w:eastAsia="Times New Roman" w:hAnsi="Times New Roman" w:cs="Times New Roman"/>
          <w:b/>
          <w:sz w:val="25"/>
        </w:rPr>
        <w:t xml:space="preserve"> 2023 </w:t>
      </w:r>
      <w:r>
        <w:rPr>
          <w:rFonts w:ascii="Times New Roman" w:eastAsia="Times New Roman" w:hAnsi="Times New Roman" w:cs="Times New Roman"/>
          <w:b/>
          <w:sz w:val="25"/>
        </w:rPr>
        <w:tab/>
      </w:r>
    </w:p>
    <w:sectPr w:rsidR="000620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7" w:right="1436" w:bottom="71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A3466" w14:textId="77777777" w:rsidR="00894006" w:rsidRDefault="00894006" w:rsidP="008C17FF">
      <w:pPr>
        <w:spacing w:after="0" w:line="240" w:lineRule="auto"/>
      </w:pPr>
      <w:r>
        <w:separator/>
      </w:r>
    </w:p>
  </w:endnote>
  <w:endnote w:type="continuationSeparator" w:id="0">
    <w:p w14:paraId="044164B6" w14:textId="77777777" w:rsidR="00894006" w:rsidRDefault="00894006" w:rsidP="008C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6029" w14:textId="77777777" w:rsidR="008C17FF" w:rsidRDefault="008C17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321646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D43C018" w14:textId="712A1BFC" w:rsidR="008C17FF" w:rsidRDefault="008C17FF">
            <w:pPr>
              <w:pStyle w:val="Footer"/>
              <w:jc w:val="center"/>
            </w:pPr>
            <w:r w:rsidRPr="008C17FF">
              <w:rPr>
                <w:rFonts w:ascii="Times New Roman" w:hAnsi="Times New Roman" w:cs="Times New Roman"/>
              </w:rPr>
              <w:t xml:space="preserve">Page </w:t>
            </w:r>
            <w:r w:rsidRPr="008C1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C17FF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8C1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8C17F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8C1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8C17FF">
              <w:rPr>
                <w:rFonts w:ascii="Times New Roman" w:hAnsi="Times New Roman" w:cs="Times New Roman"/>
              </w:rPr>
              <w:t xml:space="preserve"> of </w:t>
            </w:r>
            <w:r w:rsidRPr="008C1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C17FF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8C1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8C17F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8C1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4BB8A8" w14:textId="77777777" w:rsidR="008C17FF" w:rsidRDefault="008C17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D1EA" w14:textId="77777777" w:rsidR="008C17FF" w:rsidRDefault="008C1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202AC" w14:textId="77777777" w:rsidR="00894006" w:rsidRDefault="00894006" w:rsidP="008C17FF">
      <w:pPr>
        <w:spacing w:after="0" w:line="240" w:lineRule="auto"/>
      </w:pPr>
      <w:r>
        <w:separator/>
      </w:r>
    </w:p>
  </w:footnote>
  <w:footnote w:type="continuationSeparator" w:id="0">
    <w:p w14:paraId="65D9CB6B" w14:textId="77777777" w:rsidR="00894006" w:rsidRDefault="00894006" w:rsidP="008C1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5570D" w14:textId="77777777" w:rsidR="008C17FF" w:rsidRDefault="008C17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6631" w14:textId="77777777" w:rsidR="008C17FF" w:rsidRDefault="008C17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54E7" w14:textId="77777777" w:rsidR="008C17FF" w:rsidRDefault="008C17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082"/>
    <w:rsid w:val="00062082"/>
    <w:rsid w:val="00607548"/>
    <w:rsid w:val="006C56F6"/>
    <w:rsid w:val="00894006"/>
    <w:rsid w:val="008C17FF"/>
    <w:rsid w:val="00D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2FAB0"/>
  <w15:docId w15:val="{A182BCBD-D9C5-438A-BB86-9BC06662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2" w:hanging="10"/>
      <w:jc w:val="center"/>
      <w:outlineLvl w:val="0"/>
    </w:pPr>
    <w:rPr>
      <w:rFonts w:ascii="Palatino Linotype" w:eastAsia="Palatino Linotype" w:hAnsi="Palatino Linotype" w:cs="Palatino Linotype"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Palatino Linotype" w:eastAsia="Palatino Linotype" w:hAnsi="Palatino Linotype" w:cs="Palatino Linotype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075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5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1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7F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C1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7F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ecuritycouncil/content/un-sc-consolidated-lis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interpol.int/en/How-we-work/Notices/View-UN-Notices-Individual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nterpol.int/en/How-we-work/Notices/View-UN-Notices-Individual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Mangesh Ramjutton</cp:lastModifiedBy>
  <cp:revision>3</cp:revision>
  <dcterms:created xsi:type="dcterms:W3CDTF">2023-07-22T04:14:00Z</dcterms:created>
  <dcterms:modified xsi:type="dcterms:W3CDTF">2023-07-22T04:17:00Z</dcterms:modified>
</cp:coreProperties>
</file>