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AD7926" w:rsidP="00AD7926">
      <w:pPr>
        <w:jc w:val="center"/>
        <w:rPr>
          <w:rFonts w:ascii="Times New Roman" w:hAnsi="Times New Roman" w:cs="Times New Roman"/>
          <w:b/>
          <w:sz w:val="25"/>
          <w:szCs w:val="25"/>
        </w:rPr>
      </w:pPr>
      <w:r w:rsidRPr="00C322B2">
        <w:rPr>
          <w:rFonts w:ascii="Times New Roman" w:hAnsi="Times New Roman" w:cs="Times New Roman"/>
          <w:b/>
          <w:sz w:val="25"/>
          <w:szCs w:val="25"/>
        </w:rPr>
        <w:t>Notice under section 18(1)(a) of the United Nations (Financial Prohibitions, Arms Embargo and Travel Ban) Sanctions Act 2019</w:t>
      </w:r>
    </w:p>
    <w:p w:rsidR="00AD7926" w:rsidRPr="000C506B" w:rsidRDefault="005F4C57" w:rsidP="00C25703">
      <w:pPr>
        <w:spacing w:after="0" w:line="240" w:lineRule="auto"/>
        <w:ind w:right="4"/>
        <w:jc w:val="center"/>
        <w:rPr>
          <w:rFonts w:ascii="Times New Roman" w:hAnsi="Times New Roman" w:cs="Times New Roman"/>
          <w:b/>
          <w:sz w:val="25"/>
          <w:szCs w:val="25"/>
          <w:u w:val="single"/>
        </w:rPr>
      </w:pPr>
      <w:r w:rsidRPr="000C506B">
        <w:rPr>
          <w:rFonts w:ascii="Times New Roman" w:hAnsi="Times New Roman" w:cs="Times New Roman"/>
          <w:b/>
          <w:sz w:val="25"/>
          <w:szCs w:val="25"/>
          <w:u w:val="single"/>
        </w:rPr>
        <w:t xml:space="preserve">Amendment of One Entry on the </w:t>
      </w:r>
      <w:r w:rsidR="001D0B94">
        <w:rPr>
          <w:rFonts w:ascii="Times New Roman" w:hAnsi="Times New Roman" w:cs="Times New Roman"/>
          <w:b/>
          <w:sz w:val="25"/>
          <w:szCs w:val="25"/>
          <w:u w:val="single"/>
        </w:rPr>
        <w:t>1518 Sanctions List</w:t>
      </w:r>
    </w:p>
    <w:p w:rsidR="00AD7926" w:rsidRPr="00C322B2" w:rsidRDefault="00AD7926" w:rsidP="00AD7926">
      <w:pPr>
        <w:spacing w:after="0" w:line="240" w:lineRule="auto"/>
        <w:ind w:right="-421"/>
        <w:jc w:val="center"/>
        <w:rPr>
          <w:rFonts w:ascii="Times New Roman" w:hAnsi="Times New Roman" w:cs="Times New Roman"/>
          <w:b/>
          <w:sz w:val="25"/>
          <w:szCs w:val="25"/>
        </w:rPr>
      </w:pPr>
    </w:p>
    <w:p w:rsidR="006D5DDD" w:rsidRDefault="005F4C57" w:rsidP="006D5DDD">
      <w:pPr>
        <w:pStyle w:val="NormalWeb"/>
        <w:shd w:val="clear" w:color="auto" w:fill="FFFFFF"/>
        <w:spacing w:before="0" w:beforeAutospacing="0"/>
        <w:jc w:val="both"/>
        <w:rPr>
          <w:sz w:val="25"/>
          <w:szCs w:val="25"/>
        </w:rPr>
      </w:pPr>
      <w:r w:rsidRPr="00C322B2">
        <w:rPr>
          <w:sz w:val="25"/>
          <w:szCs w:val="25"/>
        </w:rPr>
        <w:t>Notice is hereby given that on</w:t>
      </w:r>
      <w:r w:rsidR="005D6C53" w:rsidRPr="00C322B2">
        <w:rPr>
          <w:sz w:val="25"/>
          <w:szCs w:val="25"/>
        </w:rPr>
        <w:t xml:space="preserve"> </w:t>
      </w:r>
      <w:r w:rsidR="00990B87">
        <w:rPr>
          <w:b/>
          <w:sz w:val="25"/>
          <w:szCs w:val="25"/>
        </w:rPr>
        <w:t>05</w:t>
      </w:r>
      <w:r w:rsidR="005D6C53" w:rsidRPr="00C322B2">
        <w:rPr>
          <w:b/>
          <w:sz w:val="25"/>
          <w:szCs w:val="25"/>
        </w:rPr>
        <w:t> </w:t>
      </w:r>
      <w:r w:rsidR="00990B87">
        <w:rPr>
          <w:b/>
          <w:sz w:val="25"/>
          <w:szCs w:val="25"/>
        </w:rPr>
        <w:t>August</w:t>
      </w:r>
      <w:r w:rsidR="005D6C53" w:rsidRPr="00C322B2">
        <w:rPr>
          <w:b/>
          <w:sz w:val="25"/>
          <w:szCs w:val="25"/>
        </w:rPr>
        <w:t xml:space="preserve"> 202</w:t>
      </w:r>
      <w:r w:rsidR="00990B87">
        <w:rPr>
          <w:b/>
          <w:sz w:val="25"/>
          <w:szCs w:val="25"/>
        </w:rPr>
        <w:t>5</w:t>
      </w:r>
      <w:r w:rsidR="005D6C53" w:rsidRPr="00C322B2">
        <w:rPr>
          <w:sz w:val="25"/>
          <w:szCs w:val="25"/>
        </w:rPr>
        <w:t xml:space="preserve">, the United Nations Security Council Committee </w:t>
      </w:r>
      <w:r w:rsidR="006D5DDD" w:rsidRPr="006D5DDD">
        <w:rPr>
          <w:sz w:val="25"/>
          <w:szCs w:val="25"/>
        </w:rPr>
        <w:t xml:space="preserve">established </w:t>
      </w:r>
      <w:r w:rsidR="001D0B94" w:rsidRPr="0099079F">
        <w:rPr>
          <w:sz w:val="25"/>
          <w:szCs w:val="25"/>
        </w:rPr>
        <w:t>pursuant to</w:t>
      </w:r>
      <w:r w:rsidR="001D0B94">
        <w:rPr>
          <w:b/>
          <w:sz w:val="25"/>
          <w:szCs w:val="25"/>
        </w:rPr>
        <w:t xml:space="preserve"> </w:t>
      </w:r>
      <w:r w:rsidR="001D0B94" w:rsidRPr="00F17615">
        <w:rPr>
          <w:sz w:val="25"/>
          <w:szCs w:val="25"/>
        </w:rPr>
        <w:t>resolution</w:t>
      </w:r>
      <w:r w:rsidR="001D0B94">
        <w:rPr>
          <w:b/>
          <w:sz w:val="25"/>
          <w:szCs w:val="25"/>
        </w:rPr>
        <w:t xml:space="preserve"> 1518 (2003) </w:t>
      </w:r>
      <w:r w:rsidR="001D0B94" w:rsidRPr="00224FA4">
        <w:rPr>
          <w:sz w:val="25"/>
          <w:szCs w:val="25"/>
        </w:rPr>
        <w:t xml:space="preserve">concerning </w:t>
      </w:r>
      <w:r w:rsidR="001D0B94" w:rsidRPr="0081606D">
        <w:rPr>
          <w:b/>
          <w:sz w:val="25"/>
          <w:szCs w:val="25"/>
        </w:rPr>
        <w:t>Iraq</w:t>
      </w:r>
      <w:r w:rsidR="001D0B94">
        <w:rPr>
          <w:sz w:val="25"/>
          <w:szCs w:val="25"/>
        </w:rPr>
        <w:t xml:space="preserve"> </w:t>
      </w:r>
      <w:r w:rsidR="006D5DDD" w:rsidRPr="006D5DDD">
        <w:rPr>
          <w:b/>
          <w:sz w:val="25"/>
          <w:szCs w:val="25"/>
        </w:rPr>
        <w:t>enacted the amendments</w:t>
      </w:r>
      <w:r w:rsidR="006D5DDD" w:rsidRPr="006D5DDD">
        <w:rPr>
          <w:sz w:val="25"/>
          <w:szCs w:val="25"/>
        </w:rPr>
        <w:t>, specified with strikethrough and/or underline, in the entry below on its Sanctions List of individuals and entities</w:t>
      </w:r>
      <w:r w:rsidR="006D5DDD">
        <w:rPr>
          <w:sz w:val="25"/>
          <w:szCs w:val="25"/>
        </w:rPr>
        <w:t>:</w:t>
      </w:r>
    </w:p>
    <w:p w:rsidR="006D5DDD" w:rsidRPr="00C2252C" w:rsidRDefault="006D5DDD" w:rsidP="006D5DDD">
      <w:pPr>
        <w:pStyle w:val="NormalWeb"/>
        <w:shd w:val="clear" w:color="auto" w:fill="FFFFFF"/>
        <w:spacing w:before="0" w:beforeAutospacing="0"/>
        <w:rPr>
          <w:sz w:val="25"/>
          <w:szCs w:val="25"/>
        </w:rPr>
      </w:pPr>
      <w:r w:rsidRPr="00C2252C">
        <w:rPr>
          <w:rStyle w:val="Strong"/>
          <w:sz w:val="25"/>
          <w:szCs w:val="25"/>
          <w:u w:val="single"/>
        </w:rPr>
        <w:t>A. Individuals</w:t>
      </w:r>
    </w:p>
    <w:p w:rsidR="00990B87" w:rsidRDefault="00990B87" w:rsidP="00990B87">
      <w:pPr>
        <w:pStyle w:val="NormalWeb"/>
        <w:shd w:val="clear" w:color="auto" w:fill="FFFFFF"/>
        <w:spacing w:before="0" w:beforeAutospacing="0" w:after="0" w:afterAutospacing="0"/>
        <w:rPr>
          <w:color w:val="000000" w:themeColor="text1"/>
          <w:sz w:val="25"/>
          <w:szCs w:val="25"/>
        </w:rPr>
      </w:pPr>
      <w:r w:rsidRPr="00990B87">
        <w:rPr>
          <w:rStyle w:val="Strong"/>
          <w:color w:val="000000" w:themeColor="text1"/>
          <w:sz w:val="25"/>
          <w:szCs w:val="25"/>
        </w:rPr>
        <w:t>IQi.085 Name: </w:t>
      </w:r>
      <w:r w:rsidRPr="00990B87">
        <w:rPr>
          <w:color w:val="000000" w:themeColor="text1"/>
          <w:sz w:val="25"/>
          <w:szCs w:val="25"/>
        </w:rPr>
        <w:t>1: BASHAR 2: SABAWI 3: IBRAHIM 4: HASAN AL-TIKRITI</w:t>
      </w:r>
      <w:r w:rsidRPr="00990B87">
        <w:rPr>
          <w:color w:val="000000" w:themeColor="text1"/>
          <w:sz w:val="25"/>
          <w:szCs w:val="25"/>
        </w:rPr>
        <w:br/>
      </w:r>
      <w:r w:rsidRPr="00990B87">
        <w:rPr>
          <w:rStyle w:val="Strong"/>
          <w:color w:val="000000" w:themeColor="text1"/>
          <w:sz w:val="25"/>
          <w:szCs w:val="25"/>
        </w:rPr>
        <w:t>Name (original script): </w:t>
      </w:r>
      <w:r w:rsidRPr="00990B87">
        <w:rPr>
          <w:color w:val="000000" w:themeColor="text1"/>
          <w:sz w:val="25"/>
          <w:szCs w:val="25"/>
        </w:rPr>
        <w:t>بشار سبعاوي إبراهيم حسن التكريتي</w:t>
      </w:r>
    </w:p>
    <w:p w:rsidR="00990B87" w:rsidRPr="00990B87" w:rsidRDefault="00990B87" w:rsidP="00990B87">
      <w:pPr>
        <w:pStyle w:val="NormalWeb"/>
        <w:shd w:val="clear" w:color="auto" w:fill="FFFFFF"/>
        <w:spacing w:before="0" w:beforeAutospacing="0"/>
        <w:jc w:val="both"/>
        <w:rPr>
          <w:color w:val="000000" w:themeColor="text1"/>
          <w:sz w:val="25"/>
          <w:szCs w:val="25"/>
        </w:rPr>
      </w:pPr>
      <w:r w:rsidRPr="00990B87">
        <w:rPr>
          <w:rStyle w:val="Strong"/>
          <w:color w:val="000000" w:themeColor="text1"/>
          <w:sz w:val="25"/>
          <w:szCs w:val="25"/>
        </w:rPr>
        <w:t>Title: </w:t>
      </w:r>
      <w:r w:rsidRPr="00990B87">
        <w:rPr>
          <w:color w:val="000000" w:themeColor="text1"/>
          <w:sz w:val="25"/>
          <w:szCs w:val="25"/>
        </w:rPr>
        <w:t>na </w:t>
      </w:r>
      <w:r w:rsidRPr="00990B87">
        <w:rPr>
          <w:rStyle w:val="Strong"/>
          <w:color w:val="000000" w:themeColor="text1"/>
          <w:sz w:val="25"/>
          <w:szCs w:val="25"/>
        </w:rPr>
        <w:t>Designation: </w:t>
      </w:r>
      <w:r w:rsidRPr="00990B87">
        <w:rPr>
          <w:color w:val="000000" w:themeColor="text1"/>
          <w:sz w:val="25"/>
          <w:szCs w:val="25"/>
        </w:rPr>
        <w:t>na </w:t>
      </w:r>
      <w:r w:rsidRPr="00990B87">
        <w:rPr>
          <w:rStyle w:val="Strong"/>
          <w:color w:val="000000" w:themeColor="text1"/>
          <w:sz w:val="25"/>
          <w:szCs w:val="25"/>
        </w:rPr>
        <w:t>DOB: </w:t>
      </w:r>
      <w:r w:rsidRPr="00990B87">
        <w:rPr>
          <w:color w:val="000000" w:themeColor="text1"/>
          <w:sz w:val="25"/>
          <w:szCs w:val="25"/>
        </w:rPr>
        <w:t>17 Jul. 1970 </w:t>
      </w:r>
      <w:r w:rsidRPr="00990B87">
        <w:rPr>
          <w:rStyle w:val="Strong"/>
          <w:color w:val="000000" w:themeColor="text1"/>
          <w:sz w:val="25"/>
          <w:szCs w:val="25"/>
        </w:rPr>
        <w:t>POB: </w:t>
      </w:r>
      <w:r w:rsidRPr="00990B87">
        <w:rPr>
          <w:color w:val="000000" w:themeColor="text1"/>
          <w:sz w:val="25"/>
          <w:szCs w:val="25"/>
        </w:rPr>
        <w:t>Baghdad, Iraq, </w:t>
      </w:r>
      <w:r w:rsidRPr="00990B87">
        <w:rPr>
          <w:rStyle w:val="Strong"/>
          <w:color w:val="000000" w:themeColor="text1"/>
          <w:sz w:val="25"/>
          <w:szCs w:val="25"/>
        </w:rPr>
        <w:t>Good quality a.k.a: a) </w:t>
      </w:r>
      <w:r w:rsidRPr="00990B87">
        <w:rPr>
          <w:color w:val="000000" w:themeColor="text1"/>
          <w:sz w:val="25"/>
          <w:szCs w:val="25"/>
        </w:rPr>
        <w:t>Bashar Sab’awi Ibrahim Hasan Al-Tikriti </w:t>
      </w:r>
      <w:r w:rsidRPr="00990B87">
        <w:rPr>
          <w:rStyle w:val="Strong"/>
          <w:color w:val="000000" w:themeColor="text1"/>
          <w:sz w:val="25"/>
          <w:szCs w:val="25"/>
        </w:rPr>
        <w:t>b) </w:t>
      </w:r>
      <w:r w:rsidRPr="00990B87">
        <w:rPr>
          <w:color w:val="000000" w:themeColor="text1"/>
          <w:sz w:val="25"/>
          <w:szCs w:val="25"/>
        </w:rPr>
        <w:t>Bashir Sab’awi Ibrahim Al-Hasan Al-Tikriti </w:t>
      </w:r>
      <w:r w:rsidRPr="00990B87">
        <w:rPr>
          <w:rStyle w:val="Strong"/>
          <w:color w:val="000000" w:themeColor="text1"/>
          <w:sz w:val="25"/>
          <w:szCs w:val="25"/>
        </w:rPr>
        <w:t>c) </w:t>
      </w:r>
      <w:r w:rsidRPr="00990B87">
        <w:rPr>
          <w:color w:val="000000" w:themeColor="text1"/>
          <w:sz w:val="25"/>
          <w:szCs w:val="25"/>
        </w:rPr>
        <w:t>Bashir Sabawi Ibrahim Al-Hassan Al-Tikriti </w:t>
      </w:r>
      <w:r w:rsidRPr="00990B87">
        <w:rPr>
          <w:rStyle w:val="Strong"/>
          <w:color w:val="000000" w:themeColor="text1"/>
          <w:sz w:val="25"/>
          <w:szCs w:val="25"/>
        </w:rPr>
        <w:t>d) </w:t>
      </w:r>
      <w:r w:rsidRPr="00990B87">
        <w:rPr>
          <w:color w:val="000000" w:themeColor="text1"/>
          <w:sz w:val="25"/>
          <w:szCs w:val="25"/>
        </w:rPr>
        <w:t>Bashar Sabawi Ibrahim Hasan Al-Bayjat </w:t>
      </w:r>
      <w:r w:rsidRPr="00990B87">
        <w:rPr>
          <w:rStyle w:val="Strong"/>
          <w:color w:val="000000" w:themeColor="text1"/>
          <w:sz w:val="25"/>
          <w:szCs w:val="25"/>
        </w:rPr>
        <w:t>e) </w:t>
      </w:r>
      <w:r w:rsidRPr="00990B87">
        <w:rPr>
          <w:color w:val="000000" w:themeColor="text1"/>
          <w:sz w:val="25"/>
          <w:szCs w:val="25"/>
        </w:rPr>
        <w:t>Ali Zafir ‘Abdullah’ in Iraq ( in Baghdad, Iraq (Nationality - Iraq) ) </w:t>
      </w:r>
      <w:r w:rsidRPr="00990B87">
        <w:rPr>
          <w:rStyle w:val="Strong"/>
          <w:color w:val="000000" w:themeColor="text1"/>
          <w:sz w:val="25"/>
          <w:szCs w:val="25"/>
        </w:rPr>
        <w:t>f) </w:t>
      </w:r>
      <w:r w:rsidRPr="00990B87">
        <w:rPr>
          <w:color w:val="000000" w:themeColor="text1"/>
          <w:sz w:val="25"/>
          <w:szCs w:val="25"/>
          <w:u w:val="single"/>
        </w:rPr>
        <w:t>BASHAR AL-NASIRI</w:t>
      </w:r>
      <w:r w:rsidRPr="00990B87">
        <w:rPr>
          <w:color w:val="000000" w:themeColor="text1"/>
          <w:sz w:val="25"/>
          <w:szCs w:val="25"/>
        </w:rPr>
        <w:t> </w:t>
      </w:r>
      <w:r w:rsidRPr="00990B87">
        <w:rPr>
          <w:rStyle w:val="Strong"/>
          <w:color w:val="000000" w:themeColor="text1"/>
          <w:sz w:val="25"/>
          <w:szCs w:val="25"/>
        </w:rPr>
        <w:t>Low quality a.k.a: </w:t>
      </w:r>
      <w:r w:rsidRPr="00990B87">
        <w:rPr>
          <w:color w:val="000000" w:themeColor="text1"/>
          <w:sz w:val="25"/>
          <w:szCs w:val="25"/>
        </w:rPr>
        <w:t>na </w:t>
      </w:r>
      <w:r w:rsidRPr="00990B87">
        <w:rPr>
          <w:rStyle w:val="Strong"/>
          <w:color w:val="000000" w:themeColor="text1"/>
          <w:sz w:val="25"/>
          <w:szCs w:val="25"/>
        </w:rPr>
        <w:t>Nationality: </w:t>
      </w:r>
      <w:r w:rsidRPr="00990B87">
        <w:rPr>
          <w:color w:val="000000" w:themeColor="text1"/>
          <w:sz w:val="25"/>
          <w:szCs w:val="25"/>
        </w:rPr>
        <w:t>Iraq </w:t>
      </w:r>
      <w:r w:rsidRPr="00990B87">
        <w:rPr>
          <w:rStyle w:val="Strong"/>
          <w:color w:val="000000" w:themeColor="text1"/>
          <w:sz w:val="25"/>
          <w:szCs w:val="25"/>
        </w:rPr>
        <w:t>Passport no: </w:t>
      </w:r>
      <w:r w:rsidRPr="00990B87">
        <w:rPr>
          <w:color w:val="000000" w:themeColor="text1"/>
          <w:sz w:val="25"/>
          <w:szCs w:val="25"/>
        </w:rPr>
        <w:t>na </w:t>
      </w:r>
      <w:r w:rsidRPr="00990B87">
        <w:rPr>
          <w:rStyle w:val="Strong"/>
          <w:color w:val="000000" w:themeColor="text1"/>
          <w:sz w:val="25"/>
          <w:szCs w:val="25"/>
        </w:rPr>
        <w:t>National identification no: </w:t>
      </w:r>
      <w:r w:rsidRPr="00990B87">
        <w:rPr>
          <w:color w:val="000000" w:themeColor="text1"/>
          <w:sz w:val="25"/>
          <w:szCs w:val="25"/>
        </w:rPr>
        <w:t>na </w:t>
      </w:r>
      <w:r w:rsidRPr="00990B87">
        <w:rPr>
          <w:rStyle w:val="Strong"/>
          <w:color w:val="000000" w:themeColor="text1"/>
          <w:sz w:val="25"/>
          <w:szCs w:val="25"/>
        </w:rPr>
        <w:t>Address: a) </w:t>
      </w:r>
      <w:r w:rsidRPr="00990B87">
        <w:rPr>
          <w:color w:val="000000" w:themeColor="text1"/>
          <w:sz w:val="25"/>
          <w:szCs w:val="25"/>
        </w:rPr>
        <w:t>Fuad Dawod Farm, Az Zabadani, Damascus, Damascus, Syrian Arab Republic, </w:t>
      </w:r>
      <w:r w:rsidRPr="00990B87">
        <w:rPr>
          <w:rStyle w:val="Strong"/>
          <w:color w:val="000000" w:themeColor="text1"/>
          <w:sz w:val="25"/>
          <w:szCs w:val="25"/>
        </w:rPr>
        <w:t>b) </w:t>
      </w:r>
      <w:r w:rsidRPr="00990B87">
        <w:rPr>
          <w:color w:val="000000" w:themeColor="text1"/>
          <w:sz w:val="25"/>
          <w:szCs w:val="25"/>
        </w:rPr>
        <w:t>Beirut, Lebanon, </w:t>
      </w:r>
      <w:r w:rsidRPr="00990B87">
        <w:rPr>
          <w:rStyle w:val="Strong"/>
          <w:color w:val="000000" w:themeColor="text1"/>
          <w:sz w:val="25"/>
          <w:szCs w:val="25"/>
        </w:rPr>
        <w:t>Listed on: </w:t>
      </w:r>
      <w:r w:rsidRPr="00990B87">
        <w:rPr>
          <w:color w:val="000000" w:themeColor="text1"/>
          <w:sz w:val="25"/>
          <w:szCs w:val="25"/>
        </w:rPr>
        <w:t>27 Jul. 2005 </w:t>
      </w:r>
      <w:r w:rsidRPr="00990B87">
        <w:rPr>
          <w:rStyle w:val="Strong"/>
          <w:color w:val="000000" w:themeColor="text1"/>
          <w:sz w:val="25"/>
          <w:szCs w:val="25"/>
        </w:rPr>
        <w:t>Other information:</w:t>
      </w:r>
    </w:p>
    <w:p w:rsidR="00B82F6B" w:rsidRDefault="00B82F6B" w:rsidP="00B82F6B">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sidR="00402AA9">
        <w:rPr>
          <w:rFonts w:ascii="Times New Roman" w:hAnsi="Times New Roman" w:cs="Times New Roman"/>
          <w:sz w:val="25"/>
          <w:szCs w:val="25"/>
        </w:rPr>
        <w:t xml:space="preserve">above </w:t>
      </w:r>
      <w:bookmarkStart w:id="0" w:name="_GoBack"/>
      <w:bookmarkEnd w:id="0"/>
      <w:r>
        <w:rPr>
          <w:rFonts w:ascii="Times New Roman" w:hAnsi="Times New Roman" w:cs="Times New Roman"/>
          <w:b/>
          <w:sz w:val="25"/>
          <w:szCs w:val="25"/>
        </w:rPr>
        <w:t xml:space="preserve">one entry, </w:t>
      </w:r>
      <w:r>
        <w:rPr>
          <w:rFonts w:ascii="Times New Roman" w:hAnsi="Times New Roman" w:cs="Times New Roman"/>
          <w:sz w:val="25"/>
          <w:szCs w:val="25"/>
        </w:rPr>
        <w:t>as amended.</w:t>
      </w:r>
    </w:p>
    <w:p w:rsidR="00B82F6B" w:rsidRPr="00B82F6B" w:rsidRDefault="00B82F6B" w:rsidP="00B82F6B">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Consolidated United Nations Security Council Sanctions List is also updated following changes made in the </w:t>
      </w:r>
      <w:r w:rsidR="005F7978" w:rsidRPr="00C322B2">
        <w:rPr>
          <w:rFonts w:ascii="Times New Roman" w:hAnsi="Times New Roman" w:cs="Times New Roman"/>
          <w:sz w:val="25"/>
          <w:szCs w:val="25"/>
        </w:rPr>
        <w:t>1</w:t>
      </w:r>
      <w:r w:rsidR="00990B87">
        <w:rPr>
          <w:rFonts w:ascii="Times New Roman" w:hAnsi="Times New Roman" w:cs="Times New Roman"/>
          <w:sz w:val="25"/>
          <w:szCs w:val="25"/>
        </w:rPr>
        <w:t>518</w:t>
      </w:r>
      <w:r w:rsidR="005F7978" w:rsidRPr="00C322B2">
        <w:rPr>
          <w:rFonts w:ascii="Times New Roman" w:hAnsi="Times New Roman" w:cs="Times New Roman"/>
          <w:sz w:val="25"/>
          <w:szCs w:val="25"/>
        </w:rPr>
        <w:t xml:space="preserve"> Sanctions List</w:t>
      </w:r>
      <w:r w:rsidR="005F7978" w:rsidRPr="00C322B2">
        <w:rPr>
          <w:rFonts w:ascii="Times New Roman" w:hAnsi="Times New Roman" w:cs="Times New Roman"/>
          <w:b/>
          <w:sz w:val="25"/>
          <w:szCs w:val="25"/>
        </w:rPr>
        <w:t xml:space="preserve">. </w:t>
      </w:r>
      <w:r w:rsidRPr="00C322B2">
        <w:rPr>
          <w:rFonts w:ascii="Times New Roman" w:hAnsi="Times New Roman" w:cs="Times New Roman"/>
          <w:sz w:val="25"/>
          <w:szCs w:val="25"/>
        </w:rPr>
        <w:t xml:space="preserve">An updated version of the Consolidated List is accessible via the following URL: </w:t>
      </w:r>
      <w:hyperlink r:id="rId7" w:history="1">
        <w:r w:rsidRPr="00C322B2">
          <w:rPr>
            <w:rStyle w:val="Hyperlink"/>
            <w:rFonts w:ascii="Times New Roman" w:hAnsi="Times New Roman" w:cs="Times New Roman"/>
            <w:color w:val="0000FF"/>
            <w:sz w:val="25"/>
            <w:szCs w:val="25"/>
          </w:rPr>
          <w:t>https://www.un.org/securitycouncil/content/un-sc-consolidated-list</w:t>
        </w:r>
      </w:hyperlink>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The public and other stakeholders are urged to regularly check for any updates to the United Nations </w:t>
      </w:r>
      <w:r w:rsidR="00790CA7" w:rsidRPr="00C322B2">
        <w:rPr>
          <w:rFonts w:ascii="Times New Roman" w:hAnsi="Times New Roman" w:cs="Times New Roman"/>
          <w:sz w:val="25"/>
          <w:szCs w:val="25"/>
        </w:rPr>
        <w:t xml:space="preserve">Sanctions </w:t>
      </w:r>
      <w:r w:rsidRPr="00C322B2">
        <w:rPr>
          <w:rFonts w:ascii="Times New Roman" w:hAnsi="Times New Roman" w:cs="Times New Roman"/>
          <w:sz w:val="25"/>
          <w:szCs w:val="25"/>
        </w:rPr>
        <w:t>Lists by accessing the above URL and comply with the relevant requirements under the Act.</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83623F" w:rsidP="00AD7926">
      <w:pPr>
        <w:spacing w:after="0" w:line="240" w:lineRule="auto"/>
        <w:jc w:val="both"/>
        <w:rPr>
          <w:rFonts w:ascii="Times New Roman" w:hAnsi="Times New Roman" w:cs="Times New Roman"/>
          <w:sz w:val="25"/>
          <w:szCs w:val="25"/>
        </w:rPr>
      </w:pPr>
      <w:r w:rsidRPr="00C322B2">
        <w:rPr>
          <w:rFonts w:ascii="Times New Roman" w:hAnsi="Times New Roman" w:cs="Times New Roman"/>
          <w:sz w:val="25"/>
          <w:szCs w:val="25"/>
        </w:rPr>
        <w:t xml:space="preserve">For any query, </w:t>
      </w:r>
      <w:r w:rsidR="00AD7926" w:rsidRPr="00C322B2">
        <w:rPr>
          <w:rFonts w:ascii="Times New Roman" w:hAnsi="Times New Roman" w:cs="Times New Roman"/>
          <w:sz w:val="25"/>
          <w:szCs w:val="25"/>
        </w:rPr>
        <w:t>please contact the National Sanctions Secretariat as follows:</w:t>
      </w:r>
    </w:p>
    <w:p w:rsidR="00AD7926" w:rsidRPr="00C322B2" w:rsidRDefault="00AD7926" w:rsidP="00AD7926">
      <w:pPr>
        <w:spacing w:after="0" w:line="240" w:lineRule="auto"/>
        <w:jc w:val="both"/>
        <w:rPr>
          <w:rFonts w:ascii="Times New Roman" w:hAnsi="Times New Roman" w:cs="Times New Roman"/>
          <w:sz w:val="25"/>
          <w:szCs w:val="25"/>
        </w:rPr>
      </w:pPr>
    </w:p>
    <w:p w:rsidR="00AD7926" w:rsidRPr="00C322B2" w:rsidRDefault="00AD7926" w:rsidP="00AD7926">
      <w:pPr>
        <w:spacing w:after="0" w:line="240" w:lineRule="auto"/>
        <w:ind w:left="720" w:hanging="720"/>
        <w:rPr>
          <w:rFonts w:ascii="Times New Roman" w:hAnsi="Times New Roman" w:cs="Times New Roman"/>
          <w:b/>
          <w:sz w:val="25"/>
          <w:szCs w:val="25"/>
        </w:rPr>
      </w:pPr>
      <w:r w:rsidRPr="00C322B2">
        <w:rPr>
          <w:rFonts w:ascii="Times New Roman" w:hAnsi="Times New Roman" w:cs="Times New Roman"/>
          <w:b/>
          <w:sz w:val="25"/>
          <w:szCs w:val="25"/>
        </w:rPr>
        <w:t>National Sanctions Secretariat</w:t>
      </w:r>
    </w:p>
    <w:p w:rsidR="00AD7926" w:rsidRPr="00C322B2" w:rsidRDefault="005F7978" w:rsidP="00AD792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 xml:space="preserve">Level </w:t>
      </w:r>
      <w:r w:rsidR="005D6C53" w:rsidRPr="00C322B2">
        <w:rPr>
          <w:rFonts w:ascii="Times New Roman" w:hAnsi="Times New Roman" w:cs="Times New Roman"/>
          <w:b/>
          <w:sz w:val="25"/>
          <w:szCs w:val="25"/>
        </w:rPr>
        <w:t>4</w:t>
      </w:r>
      <w:r w:rsidR="00AD7926" w:rsidRPr="00C322B2">
        <w:rPr>
          <w:rFonts w:ascii="Times New Roman" w:hAnsi="Times New Roman" w:cs="Times New Roman"/>
          <w:b/>
          <w:sz w:val="25"/>
          <w:szCs w:val="25"/>
        </w:rPr>
        <w:t>, New Government Centre</w:t>
      </w:r>
    </w:p>
    <w:p w:rsidR="00AD7926" w:rsidRPr="00C322B2" w:rsidRDefault="00AD7926" w:rsidP="00BA68A0">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322B2">
        <w:rPr>
          <w:rFonts w:ascii="Times New Roman" w:hAnsi="Times New Roman" w:cs="Times New Roman"/>
          <w:b/>
          <w:sz w:val="25"/>
          <w:szCs w:val="25"/>
        </w:rPr>
        <w:tab/>
        <w:t>Port- Louis</w:t>
      </w:r>
      <w:r w:rsidR="0011256D">
        <w:rPr>
          <w:rFonts w:ascii="Times New Roman" w:hAnsi="Times New Roman" w:cs="Times New Roman"/>
          <w:b/>
          <w:sz w:val="25"/>
          <w:szCs w:val="25"/>
        </w:rPr>
        <w:br/>
      </w:r>
      <w:r w:rsidRPr="00C322B2">
        <w:rPr>
          <w:rFonts w:ascii="Times New Roman" w:hAnsi="Times New Roman" w:cs="Times New Roman"/>
          <w:b/>
          <w:sz w:val="25"/>
          <w:szCs w:val="25"/>
        </w:rPr>
        <w:t>Telephone: 201 1366</w:t>
      </w:r>
      <w:r w:rsidR="005F7978" w:rsidRPr="00C322B2">
        <w:rPr>
          <w:rFonts w:ascii="Times New Roman" w:hAnsi="Times New Roman" w:cs="Times New Roman"/>
          <w:b/>
          <w:sz w:val="25"/>
          <w:szCs w:val="25"/>
        </w:rPr>
        <w:t>/201 3886</w:t>
      </w:r>
    </w:p>
    <w:p w:rsidR="00AD7926" w:rsidRPr="00C322B2" w:rsidRDefault="00AD7926" w:rsidP="00954AE0">
      <w:pPr>
        <w:tabs>
          <w:tab w:val="left" w:pos="6120"/>
          <w:tab w:val="left" w:pos="7290"/>
        </w:tabs>
        <w:spacing w:after="0" w:line="240" w:lineRule="auto"/>
        <w:rPr>
          <w:rFonts w:ascii="Times New Roman" w:hAnsi="Times New Roman" w:cs="Times New Roman"/>
          <w:b/>
          <w:sz w:val="25"/>
          <w:szCs w:val="25"/>
        </w:rPr>
      </w:pPr>
      <w:r w:rsidRPr="00C322B2">
        <w:rPr>
          <w:rFonts w:ascii="Times New Roman" w:hAnsi="Times New Roman" w:cs="Times New Roman"/>
          <w:b/>
          <w:sz w:val="25"/>
          <w:szCs w:val="25"/>
        </w:rPr>
        <w:t>Fax:             211 9272</w:t>
      </w:r>
    </w:p>
    <w:p w:rsidR="00AD7926" w:rsidRPr="00C322B2" w:rsidRDefault="00AD7926" w:rsidP="00AD7926">
      <w:pPr>
        <w:spacing w:after="0" w:line="240" w:lineRule="auto"/>
        <w:rPr>
          <w:rStyle w:val="Hyperlink"/>
          <w:rFonts w:ascii="Times New Roman" w:hAnsi="Times New Roman" w:cs="Times New Roman"/>
          <w:b/>
          <w:sz w:val="25"/>
          <w:szCs w:val="25"/>
        </w:rPr>
      </w:pPr>
      <w:r w:rsidRPr="00C322B2">
        <w:rPr>
          <w:rFonts w:ascii="Times New Roman" w:hAnsi="Times New Roman" w:cs="Times New Roman"/>
          <w:b/>
          <w:sz w:val="25"/>
          <w:szCs w:val="25"/>
        </w:rPr>
        <w:t xml:space="preserve">Email:         </w:t>
      </w:r>
      <w:hyperlink r:id="rId8" w:history="1">
        <w:r w:rsidRPr="00C322B2">
          <w:rPr>
            <w:rStyle w:val="Hyperlink"/>
            <w:rFonts w:ascii="Times New Roman" w:hAnsi="Times New Roman" w:cs="Times New Roman"/>
            <w:b/>
            <w:sz w:val="25"/>
            <w:szCs w:val="25"/>
          </w:rPr>
          <w:t>nssec@govmu.org</w:t>
        </w:r>
      </w:hyperlink>
    </w:p>
    <w:p w:rsidR="0011256D" w:rsidRDefault="0011256D" w:rsidP="005D6C53">
      <w:pPr>
        <w:spacing w:after="0" w:line="240" w:lineRule="auto"/>
        <w:rPr>
          <w:rFonts w:ascii="Times New Roman" w:hAnsi="Times New Roman" w:cs="Times New Roman"/>
          <w:b/>
          <w:color w:val="000000" w:themeColor="text1"/>
          <w:sz w:val="25"/>
          <w:szCs w:val="25"/>
        </w:rPr>
      </w:pPr>
    </w:p>
    <w:p w:rsidR="00D53225" w:rsidRPr="00C322B2" w:rsidRDefault="00990B87" w:rsidP="005D6C53">
      <w:pPr>
        <w:spacing w:after="0" w:line="240" w:lineRule="auto"/>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06</w:t>
      </w:r>
      <w:r w:rsidR="005D6C53" w:rsidRPr="00C322B2">
        <w:rPr>
          <w:rFonts w:ascii="Times New Roman" w:hAnsi="Times New Roman" w:cs="Times New Roman"/>
          <w:b/>
          <w:color w:val="000000" w:themeColor="text1"/>
          <w:sz w:val="25"/>
          <w:szCs w:val="25"/>
        </w:rPr>
        <w:t xml:space="preserve"> </w:t>
      </w:r>
      <w:r>
        <w:rPr>
          <w:rFonts w:ascii="Times New Roman" w:hAnsi="Times New Roman" w:cs="Times New Roman"/>
          <w:b/>
          <w:color w:val="000000" w:themeColor="text1"/>
          <w:sz w:val="25"/>
          <w:szCs w:val="25"/>
        </w:rPr>
        <w:t>August</w:t>
      </w:r>
      <w:r w:rsidR="005D6C53" w:rsidRPr="00C322B2">
        <w:rPr>
          <w:rFonts w:ascii="Times New Roman" w:hAnsi="Times New Roman" w:cs="Times New Roman"/>
          <w:b/>
          <w:color w:val="000000" w:themeColor="text1"/>
          <w:sz w:val="25"/>
          <w:szCs w:val="25"/>
        </w:rPr>
        <w:t xml:space="preserve"> 202</w:t>
      </w:r>
      <w:r>
        <w:rPr>
          <w:rFonts w:ascii="Times New Roman" w:hAnsi="Times New Roman" w:cs="Times New Roman"/>
          <w:b/>
          <w:color w:val="000000" w:themeColor="text1"/>
          <w:sz w:val="25"/>
          <w:szCs w:val="25"/>
        </w:rPr>
        <w:t>5</w:t>
      </w:r>
    </w:p>
    <w:sectPr w:rsidR="00D53225" w:rsidRPr="00C322B2" w:rsidSect="004D783F">
      <w:pgSz w:w="12240" w:h="15840"/>
      <w:pgMar w:top="-993"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46D" w:rsidRDefault="0006046D" w:rsidP="005F7978">
      <w:pPr>
        <w:spacing w:after="0" w:line="240" w:lineRule="auto"/>
      </w:pPr>
      <w:r>
        <w:separator/>
      </w:r>
    </w:p>
  </w:endnote>
  <w:endnote w:type="continuationSeparator" w:id="0">
    <w:p w:rsidR="0006046D" w:rsidRDefault="0006046D"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46D" w:rsidRDefault="0006046D" w:rsidP="005F7978">
      <w:pPr>
        <w:spacing w:after="0" w:line="240" w:lineRule="auto"/>
      </w:pPr>
      <w:r>
        <w:separator/>
      </w:r>
    </w:p>
  </w:footnote>
  <w:footnote w:type="continuationSeparator" w:id="0">
    <w:p w:rsidR="0006046D" w:rsidRDefault="0006046D" w:rsidP="005F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26"/>
    <w:rsid w:val="0006046D"/>
    <w:rsid w:val="000C44DB"/>
    <w:rsid w:val="000C506B"/>
    <w:rsid w:val="000E02E9"/>
    <w:rsid w:val="0011256D"/>
    <w:rsid w:val="0015622E"/>
    <w:rsid w:val="001D0B94"/>
    <w:rsid w:val="00302E9E"/>
    <w:rsid w:val="003141AB"/>
    <w:rsid w:val="00374A11"/>
    <w:rsid w:val="00397C05"/>
    <w:rsid w:val="00402AA9"/>
    <w:rsid w:val="00467BCE"/>
    <w:rsid w:val="004D783F"/>
    <w:rsid w:val="00567102"/>
    <w:rsid w:val="005B67CC"/>
    <w:rsid w:val="005D6C53"/>
    <w:rsid w:val="005F4C57"/>
    <w:rsid w:val="005F7978"/>
    <w:rsid w:val="00631434"/>
    <w:rsid w:val="006D5DDD"/>
    <w:rsid w:val="007374C7"/>
    <w:rsid w:val="00786CA1"/>
    <w:rsid w:val="00790CA7"/>
    <w:rsid w:val="00791515"/>
    <w:rsid w:val="0083623F"/>
    <w:rsid w:val="00954AE0"/>
    <w:rsid w:val="00990B87"/>
    <w:rsid w:val="009B1F6C"/>
    <w:rsid w:val="00A179A9"/>
    <w:rsid w:val="00A43F46"/>
    <w:rsid w:val="00A86B91"/>
    <w:rsid w:val="00AD7926"/>
    <w:rsid w:val="00B82F6B"/>
    <w:rsid w:val="00BA68A0"/>
    <w:rsid w:val="00C2252C"/>
    <w:rsid w:val="00C25703"/>
    <w:rsid w:val="00C322B2"/>
    <w:rsid w:val="00D53225"/>
    <w:rsid w:val="00EA3E07"/>
    <w:rsid w:val="00F87EF6"/>
    <w:rsid w:val="00FC2274"/>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3077"/>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 w:type="paragraph" w:customStyle="1" w:styleId="Default">
    <w:name w:val="Default"/>
    <w:rsid w:val="006D5DDD"/>
    <w:pPr>
      <w:autoSpaceDE w:val="0"/>
      <w:autoSpaceDN w:val="0"/>
      <w:adjustRightInd w:val="0"/>
      <w:spacing w:after="0" w:line="240" w:lineRule="auto"/>
    </w:pPr>
    <w:rPr>
      <w:rFonts w:ascii="Arial" w:hAnsi="Arial" w:cs="Arial"/>
      <w:color w:val="000000"/>
      <w:sz w:val="24"/>
      <w:szCs w:val="24"/>
      <w:lang w:val="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1144">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575943497">
      <w:bodyDiv w:val="1"/>
      <w:marLeft w:val="0"/>
      <w:marRight w:val="0"/>
      <w:marTop w:val="0"/>
      <w:marBottom w:val="0"/>
      <w:divBdr>
        <w:top w:val="none" w:sz="0" w:space="0" w:color="auto"/>
        <w:left w:val="none" w:sz="0" w:space="0" w:color="auto"/>
        <w:bottom w:val="none" w:sz="0" w:space="0" w:color="auto"/>
        <w:right w:val="none" w:sz="0" w:space="0" w:color="auto"/>
      </w:divBdr>
    </w:div>
    <w:div w:id="813179162">
      <w:bodyDiv w:val="1"/>
      <w:marLeft w:val="0"/>
      <w:marRight w:val="0"/>
      <w:marTop w:val="0"/>
      <w:marBottom w:val="0"/>
      <w:divBdr>
        <w:top w:val="none" w:sz="0" w:space="0" w:color="auto"/>
        <w:left w:val="none" w:sz="0" w:space="0" w:color="auto"/>
        <w:bottom w:val="none" w:sz="0" w:space="0" w:color="auto"/>
        <w:right w:val="none" w:sz="0" w:space="0" w:color="auto"/>
      </w:divBdr>
    </w:div>
    <w:div w:id="1480079388">
      <w:bodyDiv w:val="1"/>
      <w:marLeft w:val="0"/>
      <w:marRight w:val="0"/>
      <w:marTop w:val="0"/>
      <w:marBottom w:val="0"/>
      <w:divBdr>
        <w:top w:val="none" w:sz="0" w:space="0" w:color="auto"/>
        <w:left w:val="none" w:sz="0" w:space="0" w:color="auto"/>
        <w:bottom w:val="none" w:sz="0" w:space="0" w:color="auto"/>
        <w:right w:val="none" w:sz="0" w:space="0" w:color="auto"/>
      </w:divBdr>
    </w:div>
    <w:div w:id="1515193535">
      <w:bodyDiv w:val="1"/>
      <w:marLeft w:val="0"/>
      <w:marRight w:val="0"/>
      <w:marTop w:val="0"/>
      <w:marBottom w:val="0"/>
      <w:divBdr>
        <w:top w:val="none" w:sz="0" w:space="0" w:color="auto"/>
        <w:left w:val="none" w:sz="0" w:space="0" w:color="auto"/>
        <w:bottom w:val="none" w:sz="0" w:space="0" w:color="auto"/>
        <w:right w:val="none" w:sz="0" w:space="0" w:color="auto"/>
      </w:divBdr>
    </w:div>
    <w:div w:id="15802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F60A-D800-40DF-AE48-6D0A9106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15</cp:revision>
  <cp:lastPrinted>2024-09-18T05:41:00Z</cp:lastPrinted>
  <dcterms:created xsi:type="dcterms:W3CDTF">2024-04-16T05:46:00Z</dcterms:created>
  <dcterms:modified xsi:type="dcterms:W3CDTF">2025-08-06T05:02:00Z</dcterms:modified>
</cp:coreProperties>
</file>