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2136" w14:textId="77777777" w:rsidR="00F27AA1" w:rsidRPr="00810C56" w:rsidRDefault="00F27AA1" w:rsidP="00F27AA1">
      <w:pPr>
        <w:jc w:val="center"/>
        <w:rPr>
          <w:rFonts w:ascii="Times New Roman" w:hAnsi="Times New Roman" w:cs="Times New Roman"/>
          <w:b/>
          <w:sz w:val="25"/>
          <w:szCs w:val="25"/>
        </w:rPr>
      </w:pPr>
      <w:r w:rsidRPr="00810C56">
        <w:rPr>
          <w:rFonts w:ascii="Times New Roman" w:hAnsi="Times New Roman" w:cs="Times New Roman"/>
          <w:b/>
          <w:sz w:val="25"/>
          <w:szCs w:val="25"/>
        </w:rPr>
        <w:t>NATIONAL SANCTIONS SECRETARIAT</w:t>
      </w:r>
    </w:p>
    <w:p w14:paraId="1D94E40B" w14:textId="77777777" w:rsidR="00F27AA1" w:rsidRPr="00810C56" w:rsidRDefault="00F27AA1" w:rsidP="00F27AA1">
      <w:pPr>
        <w:jc w:val="center"/>
        <w:rPr>
          <w:rFonts w:ascii="Times New Roman" w:hAnsi="Times New Roman" w:cs="Times New Roman"/>
          <w:b/>
          <w:sz w:val="25"/>
          <w:szCs w:val="25"/>
        </w:rPr>
      </w:pPr>
      <w:r w:rsidRPr="00810C56">
        <w:rPr>
          <w:rFonts w:ascii="Times New Roman" w:hAnsi="Times New Roman" w:cs="Times New Roman"/>
          <w:b/>
          <w:sz w:val="25"/>
          <w:szCs w:val="25"/>
        </w:rPr>
        <w:t>Notice under section 18(1)(a) of the United Nations (Financial Prohibitions, Arms Embargo and Travel Ban) Sanctions Act 2019</w:t>
      </w:r>
    </w:p>
    <w:p w14:paraId="73FD4226" w14:textId="76357379" w:rsidR="00F27AA1" w:rsidRPr="00810C56" w:rsidRDefault="00F27AA1" w:rsidP="00506F50">
      <w:pPr>
        <w:spacing w:after="0" w:line="240" w:lineRule="auto"/>
        <w:ind w:right="-421"/>
        <w:jc w:val="center"/>
        <w:rPr>
          <w:rFonts w:ascii="Times New Roman" w:hAnsi="Times New Roman" w:cs="Times New Roman"/>
          <w:b/>
          <w:sz w:val="25"/>
          <w:szCs w:val="25"/>
          <w:u w:val="single"/>
        </w:rPr>
      </w:pPr>
      <w:r w:rsidRPr="00810C56">
        <w:rPr>
          <w:rFonts w:ascii="Times New Roman" w:hAnsi="Times New Roman" w:cs="Times New Roman"/>
          <w:b/>
          <w:sz w:val="25"/>
          <w:szCs w:val="25"/>
          <w:u w:val="single"/>
        </w:rPr>
        <w:t>A</w:t>
      </w:r>
      <w:r w:rsidR="009343DC" w:rsidRPr="00810C56">
        <w:rPr>
          <w:rFonts w:ascii="Times New Roman" w:hAnsi="Times New Roman" w:cs="Times New Roman"/>
          <w:b/>
          <w:sz w:val="25"/>
          <w:szCs w:val="25"/>
          <w:u w:val="single"/>
        </w:rPr>
        <w:t>mendment</w:t>
      </w:r>
      <w:r w:rsidRPr="00810C56">
        <w:rPr>
          <w:rFonts w:ascii="Times New Roman" w:hAnsi="Times New Roman" w:cs="Times New Roman"/>
          <w:b/>
          <w:sz w:val="25"/>
          <w:szCs w:val="25"/>
          <w:u w:val="single"/>
        </w:rPr>
        <w:t xml:space="preserve"> of </w:t>
      </w:r>
      <w:r w:rsidR="00061369">
        <w:rPr>
          <w:rFonts w:ascii="Times New Roman" w:hAnsi="Times New Roman" w:cs="Times New Roman"/>
          <w:b/>
          <w:sz w:val="25"/>
          <w:szCs w:val="25"/>
          <w:u w:val="single"/>
        </w:rPr>
        <w:t>One</w:t>
      </w:r>
      <w:r w:rsidR="00C7101C" w:rsidRPr="00810C56">
        <w:rPr>
          <w:rFonts w:ascii="Times New Roman" w:hAnsi="Times New Roman" w:cs="Times New Roman"/>
          <w:b/>
          <w:sz w:val="25"/>
          <w:szCs w:val="25"/>
          <w:u w:val="single"/>
        </w:rPr>
        <w:t xml:space="preserve"> Entr</w:t>
      </w:r>
      <w:r w:rsidR="00061369">
        <w:rPr>
          <w:rFonts w:ascii="Times New Roman" w:hAnsi="Times New Roman" w:cs="Times New Roman"/>
          <w:b/>
          <w:sz w:val="25"/>
          <w:szCs w:val="25"/>
          <w:u w:val="single"/>
        </w:rPr>
        <w:t>y</w:t>
      </w:r>
      <w:r w:rsidR="008F35C4" w:rsidRPr="00810C56">
        <w:rPr>
          <w:rFonts w:ascii="Times New Roman" w:hAnsi="Times New Roman" w:cs="Times New Roman"/>
          <w:b/>
          <w:sz w:val="25"/>
          <w:szCs w:val="25"/>
          <w:u w:val="single"/>
        </w:rPr>
        <w:t xml:space="preserve"> </w:t>
      </w:r>
      <w:r w:rsidR="006D1A7F" w:rsidRPr="00810C56">
        <w:rPr>
          <w:rFonts w:ascii="Times New Roman" w:hAnsi="Times New Roman" w:cs="Times New Roman"/>
          <w:b/>
          <w:sz w:val="25"/>
          <w:szCs w:val="25"/>
          <w:u w:val="single"/>
        </w:rPr>
        <w:t>on</w:t>
      </w:r>
      <w:r w:rsidRPr="00810C56">
        <w:rPr>
          <w:rFonts w:ascii="Times New Roman" w:hAnsi="Times New Roman" w:cs="Times New Roman"/>
          <w:b/>
          <w:sz w:val="25"/>
          <w:szCs w:val="25"/>
          <w:u w:val="single"/>
        </w:rPr>
        <w:t xml:space="preserve"> the </w:t>
      </w:r>
      <w:r w:rsidR="00C7101C" w:rsidRPr="00810C56">
        <w:rPr>
          <w:rFonts w:ascii="Times New Roman" w:hAnsi="Times New Roman" w:cs="Times New Roman"/>
          <w:b/>
          <w:sz w:val="25"/>
          <w:szCs w:val="25"/>
          <w:u w:val="single"/>
        </w:rPr>
        <w:t>ISIL (Da’esh) and Al-Qaida Sanctions List</w:t>
      </w:r>
    </w:p>
    <w:p w14:paraId="55DFA8EF" w14:textId="77777777" w:rsidR="00F27AA1" w:rsidRPr="00810C56" w:rsidRDefault="00F27AA1" w:rsidP="00C17BCB">
      <w:pPr>
        <w:spacing w:after="0" w:line="240" w:lineRule="auto"/>
        <w:ind w:right="-421"/>
        <w:jc w:val="both"/>
        <w:rPr>
          <w:rFonts w:ascii="Times New Roman" w:hAnsi="Times New Roman" w:cs="Times New Roman"/>
          <w:b/>
          <w:sz w:val="25"/>
          <w:szCs w:val="25"/>
        </w:rPr>
      </w:pPr>
    </w:p>
    <w:p w14:paraId="0060BFDB" w14:textId="574427E3" w:rsidR="00C7101C" w:rsidRPr="00810C56" w:rsidRDefault="00F27AA1" w:rsidP="00813812">
      <w:pPr>
        <w:spacing w:after="0" w:line="276" w:lineRule="auto"/>
        <w:jc w:val="both"/>
        <w:rPr>
          <w:rFonts w:ascii="Times New Roman" w:hAnsi="Times New Roman" w:cs="Times New Roman"/>
          <w:sz w:val="25"/>
          <w:szCs w:val="25"/>
        </w:rPr>
      </w:pPr>
      <w:r w:rsidRPr="00810C56">
        <w:rPr>
          <w:rFonts w:ascii="Times New Roman" w:hAnsi="Times New Roman" w:cs="Times New Roman"/>
          <w:sz w:val="25"/>
          <w:szCs w:val="25"/>
        </w:rPr>
        <w:t xml:space="preserve">Notice is hereby given that </w:t>
      </w:r>
      <w:r w:rsidR="006962BE">
        <w:rPr>
          <w:rFonts w:ascii="Times New Roman" w:hAnsi="Times New Roman" w:cs="Times New Roman"/>
          <w:sz w:val="25"/>
          <w:szCs w:val="25"/>
          <w:lang w:val="en-GB"/>
        </w:rPr>
        <w:t>o</w:t>
      </w:r>
      <w:r w:rsidR="006962BE" w:rsidRPr="006962BE">
        <w:rPr>
          <w:rFonts w:ascii="Times New Roman" w:hAnsi="Times New Roman" w:cs="Times New Roman"/>
          <w:sz w:val="25"/>
          <w:szCs w:val="25"/>
        </w:rPr>
        <w:t xml:space="preserve">n </w:t>
      </w:r>
      <w:r w:rsidR="00C8132E">
        <w:rPr>
          <w:rFonts w:ascii="Times New Roman" w:hAnsi="Times New Roman" w:cs="Times New Roman"/>
          <w:b/>
          <w:sz w:val="25"/>
          <w:szCs w:val="25"/>
        </w:rPr>
        <w:t>21</w:t>
      </w:r>
      <w:r w:rsidR="006962BE" w:rsidRPr="006962BE">
        <w:rPr>
          <w:rFonts w:ascii="Times New Roman" w:hAnsi="Times New Roman" w:cs="Times New Roman"/>
          <w:b/>
          <w:sz w:val="25"/>
          <w:szCs w:val="25"/>
        </w:rPr>
        <w:t xml:space="preserve"> </w:t>
      </w:r>
      <w:r w:rsidR="00506F50">
        <w:rPr>
          <w:rFonts w:ascii="Times New Roman" w:hAnsi="Times New Roman" w:cs="Times New Roman"/>
          <w:b/>
          <w:sz w:val="25"/>
          <w:szCs w:val="25"/>
        </w:rPr>
        <w:t>October</w:t>
      </w:r>
      <w:r w:rsidR="006962BE" w:rsidRPr="006962BE">
        <w:rPr>
          <w:rFonts w:ascii="Times New Roman" w:hAnsi="Times New Roman" w:cs="Times New Roman"/>
          <w:b/>
          <w:sz w:val="25"/>
          <w:szCs w:val="25"/>
        </w:rPr>
        <w:t xml:space="preserve"> 202</w:t>
      </w:r>
      <w:r w:rsidR="003E23E3">
        <w:rPr>
          <w:rFonts w:ascii="Times New Roman" w:hAnsi="Times New Roman" w:cs="Times New Roman"/>
          <w:b/>
          <w:sz w:val="25"/>
          <w:szCs w:val="25"/>
        </w:rPr>
        <w:t>5</w:t>
      </w:r>
      <w:r w:rsidR="006962BE" w:rsidRPr="006962BE">
        <w:rPr>
          <w:rFonts w:ascii="Times New Roman" w:hAnsi="Times New Roman" w:cs="Times New Roman"/>
          <w:sz w:val="25"/>
          <w:szCs w:val="25"/>
        </w:rPr>
        <w:t xml:space="preserve">, the </w:t>
      </w:r>
      <w:r w:rsidR="006962BE">
        <w:rPr>
          <w:rFonts w:ascii="Times New Roman" w:hAnsi="Times New Roman" w:cs="Times New Roman"/>
          <w:sz w:val="25"/>
          <w:szCs w:val="25"/>
          <w:lang w:val="en-GB"/>
        </w:rPr>
        <w:t xml:space="preserve">United Nations </w:t>
      </w:r>
      <w:r w:rsidR="006962BE" w:rsidRPr="006962BE">
        <w:rPr>
          <w:rFonts w:ascii="Times New Roman" w:hAnsi="Times New Roman" w:cs="Times New Roman"/>
          <w:sz w:val="25"/>
          <w:szCs w:val="25"/>
        </w:rPr>
        <w:t xml:space="preserve">Security Council Committee </w:t>
      </w:r>
      <w:r w:rsidR="00680157">
        <w:rPr>
          <w:rFonts w:ascii="Times New Roman" w:hAnsi="Times New Roman" w:cs="Times New Roman"/>
          <w:sz w:val="25"/>
          <w:szCs w:val="25"/>
        </w:rPr>
        <w:t xml:space="preserve">established </w:t>
      </w:r>
      <w:r w:rsidR="006962BE" w:rsidRPr="006962BE">
        <w:rPr>
          <w:rFonts w:ascii="Times New Roman" w:hAnsi="Times New Roman" w:cs="Times New Roman"/>
          <w:sz w:val="25"/>
          <w:szCs w:val="25"/>
        </w:rPr>
        <w:t>pursuant to</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resolutions </w:t>
      </w:r>
      <w:r w:rsidR="006962BE" w:rsidRPr="00437C74">
        <w:rPr>
          <w:rFonts w:ascii="Times New Roman" w:hAnsi="Times New Roman" w:cs="Times New Roman"/>
          <w:b/>
          <w:bCs/>
          <w:sz w:val="25"/>
          <w:szCs w:val="25"/>
        </w:rPr>
        <w:t>1267 (1999), 1989 (2011) and 2253 (2015)</w:t>
      </w:r>
      <w:r w:rsidR="006962BE" w:rsidRPr="006962BE">
        <w:rPr>
          <w:rFonts w:ascii="Times New Roman" w:hAnsi="Times New Roman" w:cs="Times New Roman"/>
          <w:sz w:val="25"/>
          <w:szCs w:val="25"/>
        </w:rPr>
        <w:t xml:space="preserve"> concerning </w:t>
      </w:r>
      <w:r w:rsidR="006962BE" w:rsidRPr="00E6534E">
        <w:rPr>
          <w:rFonts w:ascii="Times New Roman" w:hAnsi="Times New Roman" w:cs="Times New Roman"/>
          <w:sz w:val="25"/>
          <w:szCs w:val="25"/>
        </w:rPr>
        <w:t>ISIL</w:t>
      </w:r>
      <w:r w:rsidR="00506F50">
        <w:rPr>
          <w:rFonts w:ascii="Times New Roman" w:hAnsi="Times New Roman" w:cs="Times New Roman"/>
          <w:sz w:val="25"/>
          <w:szCs w:val="25"/>
        </w:rPr>
        <w:t xml:space="preserve"> </w:t>
      </w:r>
      <w:r w:rsidR="006962BE" w:rsidRPr="00E6534E">
        <w:rPr>
          <w:rFonts w:ascii="Times New Roman" w:hAnsi="Times New Roman" w:cs="Times New Roman"/>
          <w:sz w:val="25"/>
          <w:szCs w:val="25"/>
        </w:rPr>
        <w:t>(Da</w:t>
      </w:r>
      <w:r w:rsidR="006962BE" w:rsidRPr="00E6534E">
        <w:rPr>
          <w:rFonts w:ascii="Times New Roman" w:hAnsi="Times New Roman" w:cs="Times New Roman" w:hint="cs"/>
          <w:sz w:val="25"/>
          <w:szCs w:val="25"/>
        </w:rPr>
        <w:t>’</w:t>
      </w:r>
      <w:r w:rsidR="006962BE" w:rsidRPr="00E6534E">
        <w:rPr>
          <w:rFonts w:ascii="Times New Roman" w:hAnsi="Times New Roman" w:cs="Times New Roman"/>
          <w:sz w:val="25"/>
          <w:szCs w:val="25"/>
        </w:rPr>
        <w:t>esh), Al</w:t>
      </w:r>
      <w:r w:rsidR="006962BE" w:rsidRPr="00E6534E">
        <w:rPr>
          <w:rFonts w:ascii="Cambria Math" w:hAnsi="Cambria Math" w:cs="Cambria Math"/>
          <w:sz w:val="25"/>
          <w:szCs w:val="25"/>
        </w:rPr>
        <w:t>‑</w:t>
      </w:r>
      <w:r w:rsidR="006962BE" w:rsidRPr="00E6534E">
        <w:rPr>
          <w:rFonts w:ascii="Times New Roman" w:hAnsi="Times New Roman" w:cs="Times New Roman"/>
          <w:sz w:val="25"/>
          <w:szCs w:val="25"/>
        </w:rPr>
        <w:t>Qaida and associated individuals, groups, undertakings and entities</w:t>
      </w:r>
      <w:r w:rsidR="006962BE" w:rsidRPr="00437C74">
        <w:rPr>
          <w:rFonts w:ascii="Times New Roman" w:hAnsi="Times New Roman" w:cs="Times New Roman"/>
          <w:b/>
          <w:bCs/>
          <w:sz w:val="25"/>
          <w:szCs w:val="25"/>
        </w:rPr>
        <w:t xml:space="preserve"> enacted the amendments</w:t>
      </w:r>
      <w:r w:rsidR="006962BE" w:rsidRPr="006962BE">
        <w:rPr>
          <w:rFonts w:ascii="Times New Roman" w:hAnsi="Times New Roman" w:cs="Times New Roman"/>
          <w:sz w:val="25"/>
          <w:szCs w:val="25"/>
        </w:rPr>
        <w:t xml:space="preserve"> specified with strikethrough and/or</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underline in the entr</w:t>
      </w:r>
      <w:r w:rsidR="00061369">
        <w:rPr>
          <w:rFonts w:ascii="Times New Roman" w:hAnsi="Times New Roman" w:cs="Times New Roman"/>
          <w:sz w:val="25"/>
          <w:szCs w:val="25"/>
        </w:rPr>
        <w:t>y</w:t>
      </w:r>
      <w:r w:rsidR="006962BE" w:rsidRPr="006962BE">
        <w:rPr>
          <w:rFonts w:ascii="Times New Roman" w:hAnsi="Times New Roman" w:cs="Times New Roman"/>
          <w:sz w:val="25"/>
          <w:szCs w:val="25"/>
        </w:rPr>
        <w:t xml:space="preserve"> below on its ISIL (Da</w:t>
      </w:r>
      <w:r w:rsidR="006962BE" w:rsidRPr="006962BE">
        <w:rPr>
          <w:rFonts w:ascii="Times New Roman" w:hAnsi="Times New Roman" w:cs="Times New Roman" w:hint="cs"/>
          <w:sz w:val="25"/>
          <w:szCs w:val="25"/>
        </w:rPr>
        <w:t>’</w:t>
      </w:r>
      <w:r w:rsidR="006962BE" w:rsidRPr="006962BE">
        <w:rPr>
          <w:rFonts w:ascii="Times New Roman" w:hAnsi="Times New Roman" w:cs="Times New Roman"/>
          <w:sz w:val="25"/>
          <w:szCs w:val="25"/>
        </w:rPr>
        <w:t>esh) and Al-Qaida Sanctions</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List of individuals and entities subject to the assets freeze, travel ban and</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arms embargo set out in paragraph 1 of Security Council</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 </w:t>
      </w:r>
      <w:r w:rsidR="00506F50">
        <w:rPr>
          <w:rFonts w:ascii="Times New Roman" w:hAnsi="Times New Roman" w:cs="Times New Roman"/>
          <w:sz w:val="25"/>
          <w:szCs w:val="25"/>
        </w:rPr>
        <w:t>2734</w:t>
      </w:r>
      <w:r w:rsidR="006962BE" w:rsidRPr="006962BE">
        <w:rPr>
          <w:rFonts w:ascii="Times New Roman" w:hAnsi="Times New Roman" w:cs="Times New Roman"/>
          <w:sz w:val="25"/>
          <w:szCs w:val="25"/>
        </w:rPr>
        <w:t xml:space="preserve"> (202</w:t>
      </w:r>
      <w:r w:rsidR="00506F50">
        <w:rPr>
          <w:rFonts w:ascii="Times New Roman" w:hAnsi="Times New Roman" w:cs="Times New Roman"/>
          <w:sz w:val="25"/>
          <w:szCs w:val="25"/>
        </w:rPr>
        <w:t>4</w:t>
      </w:r>
      <w:r w:rsidR="006962BE" w:rsidRPr="006962BE">
        <w:rPr>
          <w:rFonts w:ascii="Times New Roman" w:hAnsi="Times New Roman" w:cs="Times New Roman"/>
          <w:sz w:val="25"/>
          <w:szCs w:val="25"/>
        </w:rPr>
        <w:t>), and adopted under Chapter VII of the Charter of</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the United Nations</w:t>
      </w:r>
      <w:r w:rsidR="007308A5">
        <w:rPr>
          <w:rFonts w:ascii="Times New Roman" w:hAnsi="Times New Roman" w:cs="Times New Roman"/>
          <w:sz w:val="25"/>
          <w:szCs w:val="25"/>
        </w:rPr>
        <w:t>:</w:t>
      </w:r>
    </w:p>
    <w:p w14:paraId="1AACDEAC" w14:textId="77777777" w:rsidR="00727037" w:rsidRPr="00810C56" w:rsidRDefault="00727037" w:rsidP="00727037">
      <w:pPr>
        <w:spacing w:after="0" w:line="276" w:lineRule="auto"/>
        <w:jc w:val="both"/>
        <w:rPr>
          <w:rFonts w:ascii="Times New Roman" w:hAnsi="Times New Roman" w:cs="Times New Roman"/>
          <w:b/>
          <w:bCs/>
          <w:sz w:val="25"/>
          <w:szCs w:val="25"/>
        </w:rPr>
      </w:pPr>
    </w:p>
    <w:p w14:paraId="37A26C04" w14:textId="6F75D34F" w:rsidR="003E23E3" w:rsidRPr="00506F50" w:rsidRDefault="001B03AE" w:rsidP="003E23E3">
      <w:pPr>
        <w:pStyle w:val="ListParagraph"/>
        <w:numPr>
          <w:ilvl w:val="0"/>
          <w:numId w:val="4"/>
        </w:numPr>
        <w:spacing w:after="365"/>
        <w:rPr>
          <w:rStyle w:val="Strong"/>
          <w:rFonts w:ascii="Times New Roman" w:eastAsia="Arial" w:hAnsi="Times New Roman" w:cs="Times New Roman"/>
          <w:b w:val="0"/>
          <w:bCs w:val="0"/>
          <w:color w:val="000000"/>
          <w:sz w:val="25"/>
          <w:szCs w:val="25"/>
        </w:rPr>
      </w:pPr>
      <w:r w:rsidRPr="00506F50">
        <w:rPr>
          <w:rFonts w:ascii="Times New Roman" w:eastAsia="Arial" w:hAnsi="Times New Roman" w:cs="Times New Roman"/>
          <w:b/>
          <w:color w:val="000000"/>
          <w:sz w:val="25"/>
          <w:szCs w:val="25"/>
          <w:u w:val="single" w:color="000000"/>
        </w:rPr>
        <w:t>Individual</w:t>
      </w:r>
      <w:r w:rsidR="00E3454C" w:rsidRPr="00506F50">
        <w:rPr>
          <w:rFonts w:ascii="Times New Roman" w:eastAsia="Arial" w:hAnsi="Times New Roman" w:cs="Times New Roman"/>
          <w:b/>
          <w:color w:val="000000"/>
          <w:sz w:val="25"/>
          <w:szCs w:val="25"/>
          <w:u w:val="single" w:color="000000"/>
        </w:rPr>
        <w:t>s</w:t>
      </w:r>
    </w:p>
    <w:p w14:paraId="6DFF23A5" w14:textId="77777777" w:rsidR="00C8132E" w:rsidRPr="00C8132E" w:rsidRDefault="00C8132E" w:rsidP="00C8132E">
      <w:pPr>
        <w:pStyle w:val="NormalWeb"/>
        <w:shd w:val="clear" w:color="auto" w:fill="FFFFFF"/>
        <w:spacing w:before="0" w:beforeAutospacing="0" w:after="0" w:afterAutospacing="0"/>
        <w:jc w:val="both"/>
        <w:rPr>
          <w:color w:val="000000" w:themeColor="text1"/>
          <w:sz w:val="25"/>
          <w:szCs w:val="25"/>
          <w:shd w:val="clear" w:color="auto" w:fill="FFFFFF"/>
          <w:lang w:val="en-US"/>
        </w:rPr>
      </w:pPr>
      <w:r w:rsidRPr="00C8132E">
        <w:rPr>
          <w:b/>
          <w:bCs/>
          <w:color w:val="000000" w:themeColor="text1"/>
          <w:sz w:val="25"/>
          <w:szCs w:val="25"/>
          <w:shd w:val="clear" w:color="auto" w:fill="FFFFFF"/>
          <w:lang w:val="en-US"/>
        </w:rPr>
        <w:t>QDi.065 Name: </w:t>
      </w:r>
      <w:r w:rsidRPr="00C8132E">
        <w:rPr>
          <w:color w:val="000000" w:themeColor="text1"/>
          <w:sz w:val="25"/>
          <w:szCs w:val="25"/>
          <w:shd w:val="clear" w:color="auto" w:fill="FFFFFF"/>
          <w:lang w:val="en-US"/>
        </w:rPr>
        <w:t>1: ABD EL KADER 2: MAHMOUD 3: MOHAMED 4: EL SAYED</w:t>
      </w:r>
      <w:r w:rsidRPr="00C8132E">
        <w:rPr>
          <w:color w:val="000000" w:themeColor="text1"/>
          <w:sz w:val="25"/>
          <w:szCs w:val="25"/>
          <w:shd w:val="clear" w:color="auto" w:fill="FFFFFF"/>
          <w:lang w:val="en-US"/>
        </w:rPr>
        <w:br/>
      </w:r>
      <w:r w:rsidRPr="00C8132E">
        <w:rPr>
          <w:b/>
          <w:bCs/>
          <w:color w:val="000000" w:themeColor="text1"/>
          <w:sz w:val="25"/>
          <w:szCs w:val="25"/>
          <w:shd w:val="clear" w:color="auto" w:fill="FFFFFF"/>
          <w:lang w:val="en-US"/>
        </w:rPr>
        <w:t>Name (original script): </w:t>
      </w:r>
      <w:r w:rsidRPr="00C8132E">
        <w:rPr>
          <w:color w:val="000000" w:themeColor="text1"/>
          <w:sz w:val="25"/>
          <w:szCs w:val="25"/>
          <w:shd w:val="clear" w:color="auto" w:fill="FFFFFF"/>
          <w:lang w:val="en-US"/>
        </w:rPr>
        <w:t>عبد القادر محمود محمد السيد</w:t>
      </w:r>
    </w:p>
    <w:p w14:paraId="1329601B" w14:textId="33ECE223" w:rsidR="00C8132E" w:rsidRPr="00C8132E" w:rsidRDefault="00C8132E" w:rsidP="00C8132E">
      <w:pPr>
        <w:pStyle w:val="NormalWeb"/>
        <w:shd w:val="clear" w:color="auto" w:fill="FFFFFF"/>
        <w:spacing w:before="0" w:beforeAutospacing="0"/>
        <w:jc w:val="both"/>
        <w:rPr>
          <w:color w:val="404040"/>
          <w:sz w:val="25"/>
          <w:szCs w:val="25"/>
          <w:shd w:val="clear" w:color="auto" w:fill="FFFFFF"/>
          <w:lang w:val="en-US"/>
        </w:rPr>
      </w:pPr>
      <w:r w:rsidRPr="00C8132E">
        <w:rPr>
          <w:b/>
          <w:bCs/>
          <w:color w:val="000000" w:themeColor="text1"/>
          <w:sz w:val="25"/>
          <w:szCs w:val="25"/>
          <w:shd w:val="clear" w:color="auto" w:fill="FFFFFF"/>
          <w:lang w:val="en-US"/>
        </w:rPr>
        <w:t>Title: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Designation: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DOB: </w:t>
      </w:r>
      <w:r w:rsidRPr="00C8132E">
        <w:rPr>
          <w:color w:val="000000" w:themeColor="text1"/>
          <w:sz w:val="25"/>
          <w:szCs w:val="25"/>
          <w:shd w:val="clear" w:color="auto" w:fill="FFFFFF"/>
          <w:lang w:val="en-US"/>
        </w:rPr>
        <w:t>26 Dec. 1962</w:t>
      </w:r>
      <w:r w:rsidRPr="00C8132E">
        <w:rPr>
          <w:b/>
          <w:bCs/>
          <w:color w:val="000000" w:themeColor="text1"/>
          <w:sz w:val="25"/>
          <w:szCs w:val="25"/>
          <w:shd w:val="clear" w:color="auto" w:fill="FFFFFF"/>
          <w:lang w:val="en-US"/>
        </w:rPr>
        <w:t> POB: </w:t>
      </w:r>
      <w:r w:rsidRPr="00C8132E">
        <w:rPr>
          <w:color w:val="000000" w:themeColor="text1"/>
          <w:sz w:val="25"/>
          <w:szCs w:val="25"/>
          <w:shd w:val="clear" w:color="auto" w:fill="FFFFFF"/>
          <w:lang w:val="en-US"/>
        </w:rPr>
        <w:t>Egypt </w:t>
      </w:r>
      <w:r w:rsidRPr="00C8132E">
        <w:rPr>
          <w:b/>
          <w:bCs/>
          <w:color w:val="000000" w:themeColor="text1"/>
          <w:sz w:val="25"/>
          <w:szCs w:val="25"/>
          <w:shd w:val="clear" w:color="auto" w:fill="FFFFFF"/>
          <w:lang w:val="en-US"/>
        </w:rPr>
        <w:t> Good quality a.k.a.: a) </w:t>
      </w:r>
      <w:r w:rsidRPr="00C8132E">
        <w:rPr>
          <w:color w:val="000000" w:themeColor="text1"/>
          <w:sz w:val="25"/>
          <w:szCs w:val="25"/>
          <w:shd w:val="clear" w:color="auto" w:fill="FFFFFF"/>
          <w:lang w:val="en-US"/>
        </w:rPr>
        <w:t>Es Sayed, Kader</w:t>
      </w:r>
      <w:r w:rsidRPr="00C8132E">
        <w:rPr>
          <w:b/>
          <w:bCs/>
          <w:color w:val="000000" w:themeColor="text1"/>
          <w:sz w:val="25"/>
          <w:szCs w:val="25"/>
          <w:shd w:val="clear" w:color="auto" w:fill="FFFFFF"/>
          <w:lang w:val="en-US"/>
        </w:rPr>
        <w:t> b) </w:t>
      </w:r>
      <w:r w:rsidRPr="00C8132E">
        <w:rPr>
          <w:color w:val="000000" w:themeColor="text1"/>
          <w:sz w:val="25"/>
          <w:szCs w:val="25"/>
          <w:shd w:val="clear" w:color="auto" w:fill="FFFFFF"/>
          <w:lang w:val="en-US"/>
        </w:rPr>
        <w:t>Abdel Khader Mahmoud Mohamed el Sayed</w:t>
      </w:r>
      <w:r w:rsidRPr="00C8132E">
        <w:rPr>
          <w:b/>
          <w:bCs/>
          <w:color w:val="000000" w:themeColor="text1"/>
          <w:sz w:val="25"/>
          <w:szCs w:val="25"/>
          <w:shd w:val="clear" w:color="auto" w:fill="FFFFFF"/>
          <w:lang w:val="en-US"/>
        </w:rPr>
        <w:t> Low quality a.k.a.: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Nationality: </w:t>
      </w:r>
      <w:r w:rsidRPr="00C8132E">
        <w:rPr>
          <w:color w:val="000000" w:themeColor="text1"/>
          <w:sz w:val="25"/>
          <w:szCs w:val="25"/>
          <w:shd w:val="clear" w:color="auto" w:fill="FFFFFF"/>
          <w:lang w:val="en-US"/>
        </w:rPr>
        <w:t>Egypt</w:t>
      </w:r>
      <w:r w:rsidRPr="00C8132E">
        <w:rPr>
          <w:b/>
          <w:bCs/>
          <w:color w:val="000000" w:themeColor="text1"/>
          <w:sz w:val="25"/>
          <w:szCs w:val="25"/>
          <w:shd w:val="clear" w:color="auto" w:fill="FFFFFF"/>
          <w:lang w:val="en-US"/>
        </w:rPr>
        <w:t> Passport no: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National identification no: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Address: </w:t>
      </w:r>
      <w:r w:rsidRPr="00C8132E">
        <w:rPr>
          <w:color w:val="000000" w:themeColor="text1"/>
          <w:sz w:val="25"/>
          <w:szCs w:val="25"/>
          <w:shd w:val="clear" w:color="auto" w:fill="FFFFFF"/>
          <w:lang w:val="en-US"/>
        </w:rPr>
        <w:t>na</w:t>
      </w:r>
      <w:r w:rsidRPr="00C8132E">
        <w:rPr>
          <w:b/>
          <w:bCs/>
          <w:color w:val="000000" w:themeColor="text1"/>
          <w:sz w:val="25"/>
          <w:szCs w:val="25"/>
          <w:shd w:val="clear" w:color="auto" w:fill="FFFFFF"/>
          <w:lang w:val="en-US"/>
        </w:rPr>
        <w:t> Listed on: </w:t>
      </w:r>
      <w:r w:rsidRPr="00C8132E">
        <w:rPr>
          <w:color w:val="000000" w:themeColor="text1"/>
          <w:sz w:val="25"/>
          <w:szCs w:val="25"/>
          <w:shd w:val="clear" w:color="auto" w:fill="FFFFFF"/>
          <w:lang w:val="en-US"/>
        </w:rPr>
        <w:t>24 Apr. 2002 ( amended on 26 Nov. 2004, 7 Jun. 2007, 16 May 2011, 1 May 2019, 15 Nov. 2021, 6 Oct. 2025, </w:t>
      </w:r>
      <w:r w:rsidRPr="00C8132E">
        <w:rPr>
          <w:color w:val="000000" w:themeColor="text1"/>
          <w:sz w:val="25"/>
          <w:szCs w:val="25"/>
          <w:u w:val="single"/>
          <w:shd w:val="clear" w:color="auto" w:fill="FFFFFF"/>
          <w:lang w:val="en-US"/>
        </w:rPr>
        <w:t>21 Oct.2025</w:t>
      </w:r>
      <w:r w:rsidRPr="00C8132E">
        <w:rPr>
          <w:color w:val="000000" w:themeColor="text1"/>
          <w:sz w:val="25"/>
          <w:szCs w:val="25"/>
          <w:shd w:val="clear" w:color="auto" w:fill="FFFFFF"/>
          <w:lang w:val="en-US"/>
        </w:rPr>
        <w:t> ) </w:t>
      </w:r>
      <w:r w:rsidRPr="00C8132E">
        <w:rPr>
          <w:b/>
          <w:bCs/>
          <w:color w:val="000000" w:themeColor="text1"/>
          <w:sz w:val="25"/>
          <w:szCs w:val="25"/>
          <w:shd w:val="clear" w:color="auto" w:fill="FFFFFF"/>
          <w:lang w:val="en-US"/>
        </w:rPr>
        <w:t> Other information: </w:t>
      </w:r>
      <w:r w:rsidRPr="00C8132E">
        <w:rPr>
          <w:color w:val="000000" w:themeColor="text1"/>
          <w:sz w:val="25"/>
          <w:szCs w:val="25"/>
          <w:shd w:val="clear" w:color="auto" w:fill="FFFFFF"/>
          <w:lang w:val="en-US"/>
        </w:rPr>
        <w:t xml:space="preserve">Italian Fiscal Code: SSYBLK62T26Z336L. Sentenced to 8 years imprisonment in Italy on 2 February 2004. Considered a fugitive from justice by the Italian authorities. Reportedly </w:t>
      </w:r>
      <w:r w:rsidRPr="00234AF0">
        <w:rPr>
          <w:color w:val="000000" w:themeColor="text1"/>
          <w:sz w:val="25"/>
          <w:szCs w:val="25"/>
          <w:shd w:val="clear" w:color="auto" w:fill="FFFFFF"/>
          <w:lang w:val="en-US"/>
        </w:rPr>
        <w:t>killed </w:t>
      </w:r>
      <w:r w:rsidRPr="00C8132E">
        <w:rPr>
          <w:strike/>
          <w:color w:val="000000" w:themeColor="text1"/>
          <w:sz w:val="25"/>
          <w:szCs w:val="25"/>
          <w:shd w:val="clear" w:color="auto" w:fill="FFFFFF"/>
          <w:lang w:val="en-US"/>
        </w:rPr>
        <w:t>in the border region of Afghanistan and Pakistan</w:t>
      </w:r>
      <w:r w:rsidRPr="00C8132E">
        <w:rPr>
          <w:color w:val="000000" w:themeColor="text1"/>
          <w:sz w:val="25"/>
          <w:szCs w:val="25"/>
          <w:shd w:val="clear" w:color="auto" w:fill="FFFFFF"/>
          <w:lang w:val="en-US"/>
        </w:rPr>
        <w:t> in 2012. Review pursuant to Security Council resolution 1822 (2008) was concluded on 22 Apr. 2010. Review pursuant to Security Council resolution 2253 (2015) was concluded on 21 Feb. 2019. Review pursuant to Security Council resolution 2368 (2017) was concluded on 15 November 2021. INTERPOL-UN Security Council Special Notice web link: </w:t>
      </w:r>
      <w:hyperlink r:id="rId8" w:history="1">
        <w:r w:rsidRPr="00C8132E">
          <w:rPr>
            <w:rStyle w:val="Hyperlink"/>
            <w:sz w:val="25"/>
            <w:szCs w:val="25"/>
            <w:shd w:val="clear" w:color="auto" w:fill="FFFFFF"/>
            <w:lang w:val="en-US"/>
          </w:rPr>
          <w:t>https://www.interpol.int/en/How-we-work/Notices/View-UN-Notices-Individuals</w:t>
        </w:r>
      </w:hyperlink>
      <w:r w:rsidRPr="00C8132E">
        <w:rPr>
          <w:color w:val="404040"/>
          <w:sz w:val="25"/>
          <w:szCs w:val="25"/>
          <w:shd w:val="clear" w:color="auto" w:fill="FFFFFF"/>
          <w:lang w:val="en-US"/>
        </w:rPr>
        <w:t>.</w:t>
      </w:r>
    </w:p>
    <w:p w14:paraId="68208A44" w14:textId="691B9EA2" w:rsidR="006D1A7F" w:rsidRPr="00810C56" w:rsidRDefault="006D1A7F" w:rsidP="00506F50">
      <w:pPr>
        <w:pStyle w:val="NormalWeb"/>
        <w:shd w:val="clear" w:color="auto" w:fill="FFFFFF"/>
        <w:spacing w:before="0" w:beforeAutospacing="0"/>
        <w:jc w:val="both"/>
        <w:rPr>
          <w:sz w:val="25"/>
          <w:szCs w:val="25"/>
        </w:rPr>
      </w:pPr>
      <w:r w:rsidRPr="00810C56">
        <w:rPr>
          <w:sz w:val="25"/>
          <w:szCs w:val="25"/>
        </w:rPr>
        <w:t>It is highlighted that the prohibitions, travel ban, and arms embargo under sections 23, 24, 35 and 36 of the United Nations (Financial Prohibitions, Arms Embargo and Travel Ban) Sanctions Act 2019 still apply to the above</w:t>
      </w:r>
      <w:r w:rsidR="00680157">
        <w:rPr>
          <w:sz w:val="25"/>
          <w:szCs w:val="25"/>
        </w:rPr>
        <w:t xml:space="preserve"> </w:t>
      </w:r>
      <w:r w:rsidR="00A657DF">
        <w:rPr>
          <w:b/>
          <w:bCs/>
          <w:sz w:val="25"/>
          <w:szCs w:val="25"/>
        </w:rPr>
        <w:t>one</w:t>
      </w:r>
      <w:r w:rsidRPr="00680157">
        <w:rPr>
          <w:b/>
          <w:bCs/>
          <w:sz w:val="25"/>
          <w:szCs w:val="25"/>
        </w:rPr>
        <w:t xml:space="preserve"> entr</w:t>
      </w:r>
      <w:r w:rsidR="00A657DF">
        <w:rPr>
          <w:b/>
          <w:bCs/>
          <w:sz w:val="25"/>
          <w:szCs w:val="25"/>
        </w:rPr>
        <w:t>y</w:t>
      </w:r>
      <w:r w:rsidR="007E4924">
        <w:rPr>
          <w:sz w:val="25"/>
          <w:szCs w:val="25"/>
        </w:rPr>
        <w:t xml:space="preserve">, </w:t>
      </w:r>
      <w:r w:rsidRPr="00810C56">
        <w:rPr>
          <w:sz w:val="25"/>
          <w:szCs w:val="25"/>
        </w:rPr>
        <w:t>as amended.</w:t>
      </w:r>
    </w:p>
    <w:p w14:paraId="497EC9C2" w14:textId="63A68F4D" w:rsidR="00506F50" w:rsidRPr="00F74583" w:rsidRDefault="006D1A7F" w:rsidP="00432009">
      <w:pPr>
        <w:spacing w:after="0" w:line="276" w:lineRule="auto"/>
        <w:jc w:val="both"/>
        <w:rPr>
          <w:rStyle w:val="Hyperlink"/>
          <w:rFonts w:eastAsia="Times New Roman"/>
          <w:color w:val="008FD5"/>
          <w:sz w:val="25"/>
          <w:szCs w:val="25"/>
          <w:lang w:val="en-GB" w:eastAsia="en-GB"/>
        </w:rPr>
      </w:pPr>
      <w:r w:rsidRPr="00F74583">
        <w:rPr>
          <w:rFonts w:ascii="Times New Roman" w:hAnsi="Times New Roman" w:cs="Times New Roman"/>
          <w:sz w:val="25"/>
          <w:szCs w:val="25"/>
        </w:rPr>
        <w:t xml:space="preserve">The Consolidated United Nations Security Council Sanctions List is also updated following changes made on the </w:t>
      </w:r>
      <w:r w:rsidR="001411EA" w:rsidRPr="00F74583">
        <w:rPr>
          <w:rFonts w:ascii="Times New Roman" w:hAnsi="Times New Roman" w:cs="Times New Roman"/>
          <w:sz w:val="25"/>
          <w:szCs w:val="25"/>
        </w:rPr>
        <w:t xml:space="preserve">ISIL (Da’esh) and Al-Qaida Sanctions List. </w:t>
      </w:r>
      <w:r w:rsidRPr="00F74583">
        <w:rPr>
          <w:rFonts w:ascii="Times New Roman" w:hAnsi="Times New Roman" w:cs="Times New Roman"/>
          <w:sz w:val="25"/>
          <w:szCs w:val="25"/>
        </w:rPr>
        <w:t>An updated version of the</w:t>
      </w:r>
      <w:r w:rsidR="00432009" w:rsidRPr="00F74583">
        <w:rPr>
          <w:rFonts w:ascii="Times New Roman" w:hAnsi="Times New Roman" w:cs="Times New Roman"/>
          <w:sz w:val="25"/>
          <w:szCs w:val="25"/>
        </w:rPr>
        <w:t xml:space="preserve"> </w:t>
      </w:r>
      <w:r w:rsidRPr="00F74583">
        <w:rPr>
          <w:rFonts w:ascii="Times New Roman" w:hAnsi="Times New Roman" w:cs="Times New Roman"/>
          <w:sz w:val="25"/>
          <w:szCs w:val="25"/>
        </w:rPr>
        <w:t xml:space="preserve">Consolidated List is accessible via the following URL: </w:t>
      </w:r>
      <w:hyperlink r:id="rId9" w:history="1">
        <w:r w:rsidRPr="00F74583">
          <w:rPr>
            <w:rStyle w:val="Hyperlink"/>
            <w:rFonts w:ascii="Times New Roman" w:eastAsia="Times New Roman" w:hAnsi="Times New Roman" w:cs="Times New Roman"/>
            <w:color w:val="008FD5"/>
            <w:sz w:val="25"/>
            <w:szCs w:val="25"/>
            <w:lang w:val="en-GB" w:eastAsia="en-GB"/>
          </w:rPr>
          <w:t>https://www.un.org/securitycouncil/content/un-sc-consolidated-list</w:t>
        </w:r>
      </w:hyperlink>
    </w:p>
    <w:p w14:paraId="7877A028" w14:textId="77777777" w:rsidR="00506F50" w:rsidRPr="00F74583" w:rsidRDefault="00506F50" w:rsidP="009332A3">
      <w:pPr>
        <w:spacing w:after="0" w:line="276" w:lineRule="auto"/>
        <w:jc w:val="both"/>
        <w:rPr>
          <w:rFonts w:ascii="Times New Roman" w:hAnsi="Times New Roman" w:cs="Times New Roman"/>
          <w:sz w:val="25"/>
          <w:szCs w:val="25"/>
        </w:rPr>
      </w:pPr>
    </w:p>
    <w:p w14:paraId="1DAB875D" w14:textId="77777777" w:rsidR="00506F50" w:rsidRPr="00F74583" w:rsidRDefault="006D1A7F" w:rsidP="009332A3">
      <w:pPr>
        <w:spacing w:after="0" w:line="276" w:lineRule="auto"/>
        <w:jc w:val="both"/>
        <w:rPr>
          <w:rFonts w:eastAsia="Times New Roman"/>
          <w:color w:val="008FD5"/>
          <w:sz w:val="25"/>
          <w:szCs w:val="25"/>
          <w:u w:val="single"/>
          <w:lang w:val="en-GB" w:eastAsia="en-GB"/>
        </w:rPr>
      </w:pPr>
      <w:r w:rsidRPr="00F74583">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14:paraId="12A6AB7A" w14:textId="77777777" w:rsidR="00506F50" w:rsidRPr="00F74583" w:rsidRDefault="00506F50" w:rsidP="009332A3">
      <w:pPr>
        <w:spacing w:after="0" w:line="276" w:lineRule="auto"/>
        <w:jc w:val="both"/>
        <w:rPr>
          <w:rFonts w:ascii="Times New Roman" w:hAnsi="Times New Roman" w:cs="Times New Roman"/>
          <w:sz w:val="25"/>
          <w:szCs w:val="25"/>
        </w:rPr>
      </w:pPr>
    </w:p>
    <w:p w14:paraId="6375E1C7" w14:textId="77777777" w:rsidR="00C8132E" w:rsidRDefault="00C8132E" w:rsidP="009332A3">
      <w:pPr>
        <w:spacing w:after="0" w:line="276" w:lineRule="auto"/>
        <w:jc w:val="both"/>
        <w:rPr>
          <w:rFonts w:ascii="Times New Roman" w:hAnsi="Times New Roman" w:cs="Times New Roman"/>
          <w:sz w:val="25"/>
          <w:szCs w:val="25"/>
        </w:rPr>
      </w:pPr>
    </w:p>
    <w:p w14:paraId="4EB93885" w14:textId="77777777" w:rsidR="00C8132E" w:rsidRDefault="00C8132E" w:rsidP="009332A3">
      <w:pPr>
        <w:spacing w:after="0" w:line="276" w:lineRule="auto"/>
        <w:jc w:val="both"/>
        <w:rPr>
          <w:rFonts w:ascii="Times New Roman" w:hAnsi="Times New Roman" w:cs="Times New Roman"/>
          <w:sz w:val="25"/>
          <w:szCs w:val="25"/>
        </w:rPr>
      </w:pPr>
    </w:p>
    <w:p w14:paraId="195DF713" w14:textId="3C63762C" w:rsidR="006D1A7F" w:rsidRPr="00F74583" w:rsidRDefault="006D1A7F" w:rsidP="009332A3">
      <w:pPr>
        <w:spacing w:after="0" w:line="276" w:lineRule="auto"/>
        <w:jc w:val="both"/>
        <w:rPr>
          <w:rFonts w:eastAsia="Times New Roman"/>
          <w:color w:val="008FD5"/>
          <w:sz w:val="25"/>
          <w:szCs w:val="25"/>
          <w:u w:val="single"/>
          <w:lang w:val="en-GB" w:eastAsia="en-GB"/>
        </w:rPr>
      </w:pPr>
      <w:r w:rsidRPr="00F74583">
        <w:rPr>
          <w:rFonts w:ascii="Times New Roman" w:hAnsi="Times New Roman" w:cs="Times New Roman"/>
          <w:sz w:val="25"/>
          <w:szCs w:val="25"/>
        </w:rPr>
        <w:lastRenderedPageBreak/>
        <w:t>For any query, please contact the National Sanctions Secretariat as follows:</w:t>
      </w:r>
    </w:p>
    <w:p w14:paraId="44DC5E62" w14:textId="77777777" w:rsidR="006D1A7F" w:rsidRPr="00F74583" w:rsidRDefault="006D1A7F" w:rsidP="009332A3">
      <w:pPr>
        <w:spacing w:after="0" w:line="276" w:lineRule="auto"/>
        <w:jc w:val="both"/>
        <w:rPr>
          <w:rFonts w:ascii="Times New Roman" w:hAnsi="Times New Roman" w:cs="Times New Roman"/>
          <w:sz w:val="25"/>
          <w:szCs w:val="25"/>
        </w:rPr>
      </w:pPr>
    </w:p>
    <w:p w14:paraId="551D9E35" w14:textId="13F6CA99" w:rsidR="006D1A7F" w:rsidRPr="00F74583" w:rsidRDefault="006D1A7F" w:rsidP="00B7186D">
      <w:pPr>
        <w:tabs>
          <w:tab w:val="left" w:pos="3975"/>
        </w:tabs>
        <w:spacing w:after="0" w:line="240" w:lineRule="auto"/>
        <w:ind w:left="720" w:hanging="720"/>
        <w:rPr>
          <w:rFonts w:ascii="Times New Roman" w:hAnsi="Times New Roman" w:cs="Times New Roman"/>
          <w:b/>
          <w:sz w:val="25"/>
          <w:szCs w:val="25"/>
        </w:rPr>
      </w:pPr>
      <w:r w:rsidRPr="00F74583">
        <w:rPr>
          <w:rFonts w:ascii="Times New Roman" w:hAnsi="Times New Roman" w:cs="Times New Roman"/>
          <w:b/>
          <w:sz w:val="25"/>
          <w:szCs w:val="25"/>
        </w:rPr>
        <w:t>National Sanctions Secretariat</w:t>
      </w:r>
      <w:r w:rsidR="00B7186D" w:rsidRPr="00F74583">
        <w:rPr>
          <w:rFonts w:ascii="Times New Roman" w:hAnsi="Times New Roman" w:cs="Times New Roman"/>
          <w:b/>
          <w:sz w:val="25"/>
          <w:szCs w:val="25"/>
        </w:rPr>
        <w:tab/>
      </w:r>
    </w:p>
    <w:p w14:paraId="6C4B3177" w14:textId="77777777" w:rsidR="006D1A7F" w:rsidRPr="00F74583" w:rsidRDefault="003F2F3E" w:rsidP="00854B75">
      <w:pPr>
        <w:tabs>
          <w:tab w:val="left" w:pos="2160"/>
          <w:tab w:val="left" w:pos="3600"/>
          <w:tab w:val="left" w:pos="3870"/>
          <w:tab w:val="left" w:pos="3960"/>
        </w:tabs>
        <w:spacing w:after="0" w:line="240" w:lineRule="auto"/>
        <w:ind w:hanging="720"/>
        <w:rPr>
          <w:rFonts w:ascii="Times New Roman" w:hAnsi="Times New Roman" w:cs="Times New Roman"/>
          <w:b/>
          <w:sz w:val="25"/>
          <w:szCs w:val="25"/>
        </w:rPr>
      </w:pPr>
      <w:r w:rsidRPr="00F74583">
        <w:rPr>
          <w:rFonts w:ascii="Times New Roman" w:hAnsi="Times New Roman" w:cs="Times New Roman"/>
          <w:b/>
          <w:sz w:val="25"/>
          <w:szCs w:val="25"/>
        </w:rPr>
        <w:tab/>
        <w:t>Level 4</w:t>
      </w:r>
      <w:r w:rsidR="006D1A7F" w:rsidRPr="00F74583">
        <w:rPr>
          <w:rFonts w:ascii="Times New Roman" w:hAnsi="Times New Roman" w:cs="Times New Roman"/>
          <w:b/>
          <w:sz w:val="25"/>
          <w:szCs w:val="25"/>
        </w:rPr>
        <w:t>, New Government Centre</w:t>
      </w:r>
    </w:p>
    <w:p w14:paraId="1BB596BF" w14:textId="77777777" w:rsidR="006D1A7F" w:rsidRPr="00F74583" w:rsidRDefault="006D1A7F" w:rsidP="00854B75">
      <w:pPr>
        <w:tabs>
          <w:tab w:val="left" w:pos="2160"/>
          <w:tab w:val="left" w:pos="3600"/>
          <w:tab w:val="left" w:pos="3870"/>
          <w:tab w:val="left" w:pos="3960"/>
          <w:tab w:val="left" w:pos="5760"/>
          <w:tab w:val="left" w:pos="6120"/>
          <w:tab w:val="left" w:pos="6480"/>
        </w:tabs>
        <w:spacing w:after="0" w:line="240" w:lineRule="auto"/>
        <w:ind w:hanging="720"/>
        <w:rPr>
          <w:rFonts w:ascii="Times New Roman" w:hAnsi="Times New Roman" w:cs="Times New Roman"/>
          <w:b/>
          <w:sz w:val="25"/>
          <w:szCs w:val="25"/>
        </w:rPr>
      </w:pPr>
      <w:r w:rsidRPr="00F74583">
        <w:rPr>
          <w:rFonts w:ascii="Times New Roman" w:hAnsi="Times New Roman" w:cs="Times New Roman"/>
          <w:b/>
          <w:sz w:val="25"/>
          <w:szCs w:val="25"/>
        </w:rPr>
        <w:tab/>
        <w:t>Port- Louis</w:t>
      </w:r>
    </w:p>
    <w:p w14:paraId="2064E240" w14:textId="29EE0F6D" w:rsidR="006D1A7F" w:rsidRPr="00F74583" w:rsidRDefault="006D1A7F" w:rsidP="004B7143">
      <w:pPr>
        <w:spacing w:after="0" w:line="240" w:lineRule="auto"/>
        <w:rPr>
          <w:rFonts w:ascii="Times New Roman" w:hAnsi="Times New Roman" w:cs="Times New Roman"/>
          <w:b/>
          <w:sz w:val="25"/>
          <w:szCs w:val="25"/>
        </w:rPr>
      </w:pPr>
      <w:r w:rsidRPr="00F74583">
        <w:rPr>
          <w:rFonts w:ascii="Times New Roman" w:hAnsi="Times New Roman" w:cs="Times New Roman"/>
          <w:b/>
          <w:sz w:val="25"/>
          <w:szCs w:val="25"/>
        </w:rPr>
        <w:t>Telephone:</w:t>
      </w:r>
      <w:r w:rsidR="004B7143">
        <w:rPr>
          <w:rFonts w:ascii="Times New Roman" w:hAnsi="Times New Roman" w:cs="Times New Roman"/>
          <w:b/>
          <w:sz w:val="25"/>
          <w:szCs w:val="25"/>
        </w:rPr>
        <w:tab/>
      </w:r>
      <w:r w:rsidR="003F2F3E" w:rsidRPr="00F74583">
        <w:rPr>
          <w:rFonts w:ascii="Times New Roman" w:hAnsi="Times New Roman" w:cs="Times New Roman"/>
          <w:b/>
          <w:sz w:val="25"/>
          <w:szCs w:val="25"/>
        </w:rPr>
        <w:t>201 3886/201 1264</w:t>
      </w:r>
    </w:p>
    <w:p w14:paraId="594861F4" w14:textId="239C4177" w:rsidR="006D1A7F" w:rsidRPr="00F74583" w:rsidRDefault="006D1A7F" w:rsidP="004B7143">
      <w:pPr>
        <w:spacing w:after="0" w:line="240" w:lineRule="auto"/>
        <w:rPr>
          <w:rFonts w:ascii="Times New Roman" w:hAnsi="Times New Roman" w:cs="Times New Roman"/>
          <w:b/>
          <w:sz w:val="25"/>
          <w:szCs w:val="25"/>
        </w:rPr>
      </w:pPr>
      <w:r w:rsidRPr="00F74583">
        <w:rPr>
          <w:rFonts w:ascii="Times New Roman" w:hAnsi="Times New Roman" w:cs="Times New Roman"/>
          <w:b/>
          <w:sz w:val="25"/>
          <w:szCs w:val="25"/>
        </w:rPr>
        <w:t>Fax:</w:t>
      </w:r>
      <w:r w:rsidR="004B7143">
        <w:rPr>
          <w:rFonts w:ascii="Times New Roman" w:hAnsi="Times New Roman" w:cs="Times New Roman"/>
          <w:b/>
          <w:sz w:val="25"/>
          <w:szCs w:val="25"/>
        </w:rPr>
        <w:tab/>
      </w:r>
      <w:r w:rsidR="004B7143">
        <w:rPr>
          <w:rFonts w:ascii="Times New Roman" w:hAnsi="Times New Roman" w:cs="Times New Roman"/>
          <w:b/>
          <w:sz w:val="25"/>
          <w:szCs w:val="25"/>
        </w:rPr>
        <w:tab/>
      </w:r>
      <w:r w:rsidRPr="00F74583">
        <w:rPr>
          <w:rFonts w:ascii="Times New Roman" w:hAnsi="Times New Roman" w:cs="Times New Roman"/>
          <w:b/>
          <w:sz w:val="25"/>
          <w:szCs w:val="25"/>
        </w:rPr>
        <w:t>211 9272</w:t>
      </w:r>
    </w:p>
    <w:p w14:paraId="48E2AA07" w14:textId="0786C671" w:rsidR="006D1A7F" w:rsidRPr="00F74583" w:rsidRDefault="006D1A7F" w:rsidP="00854B75">
      <w:pPr>
        <w:spacing w:after="0" w:line="240" w:lineRule="auto"/>
        <w:rPr>
          <w:rStyle w:val="Hyperlink"/>
          <w:rFonts w:ascii="Times New Roman" w:hAnsi="Times New Roman" w:cs="Times New Roman"/>
          <w:b/>
          <w:sz w:val="25"/>
          <w:szCs w:val="25"/>
        </w:rPr>
      </w:pPr>
      <w:r w:rsidRPr="00F74583">
        <w:rPr>
          <w:rFonts w:ascii="Times New Roman" w:hAnsi="Times New Roman" w:cs="Times New Roman"/>
          <w:b/>
          <w:sz w:val="25"/>
          <w:szCs w:val="25"/>
        </w:rPr>
        <w:t>Email:</w:t>
      </w:r>
      <w:r w:rsidR="004B7143">
        <w:rPr>
          <w:rFonts w:ascii="Times New Roman" w:hAnsi="Times New Roman" w:cs="Times New Roman"/>
          <w:b/>
          <w:sz w:val="25"/>
          <w:szCs w:val="25"/>
        </w:rPr>
        <w:tab/>
      </w:r>
      <w:hyperlink r:id="rId10" w:history="1">
        <w:r w:rsidR="004B7143" w:rsidRPr="0069722D">
          <w:rPr>
            <w:rStyle w:val="Hyperlink"/>
            <w:rFonts w:ascii="Times New Roman" w:hAnsi="Times New Roman" w:cs="Times New Roman"/>
            <w:b/>
            <w:sz w:val="25"/>
            <w:szCs w:val="25"/>
          </w:rPr>
          <w:t>nssec@govmu.org</w:t>
        </w:r>
      </w:hyperlink>
    </w:p>
    <w:p w14:paraId="3AA1A6F6" w14:textId="77777777" w:rsidR="001411EA" w:rsidRPr="00F74583" w:rsidRDefault="001411EA" w:rsidP="009332A3">
      <w:pPr>
        <w:spacing w:after="0" w:line="276" w:lineRule="auto"/>
        <w:rPr>
          <w:rStyle w:val="Hyperlink"/>
          <w:rFonts w:ascii="Times New Roman" w:hAnsi="Times New Roman" w:cs="Times New Roman"/>
          <w:b/>
          <w:sz w:val="25"/>
          <w:szCs w:val="25"/>
        </w:rPr>
      </w:pPr>
    </w:p>
    <w:p w14:paraId="668EEBBB" w14:textId="6EFBFA87" w:rsidR="006D1A7F" w:rsidRPr="00F74583" w:rsidRDefault="00C8132E" w:rsidP="009332A3">
      <w:pPr>
        <w:pStyle w:val="NormalWeb"/>
        <w:shd w:val="clear" w:color="auto" w:fill="FFFFFF"/>
        <w:spacing w:before="0" w:beforeAutospacing="0" w:after="0" w:afterAutospacing="0" w:line="276" w:lineRule="auto"/>
        <w:jc w:val="both"/>
        <w:rPr>
          <w:b/>
          <w:sz w:val="25"/>
          <w:szCs w:val="25"/>
        </w:rPr>
      </w:pPr>
      <w:r>
        <w:rPr>
          <w:b/>
          <w:sz w:val="25"/>
          <w:szCs w:val="25"/>
        </w:rPr>
        <w:t>22</w:t>
      </w:r>
      <w:r w:rsidR="006962BE" w:rsidRPr="00F74583">
        <w:rPr>
          <w:b/>
          <w:sz w:val="25"/>
          <w:szCs w:val="25"/>
        </w:rPr>
        <w:t xml:space="preserve"> </w:t>
      </w:r>
      <w:r w:rsidR="00506F50" w:rsidRPr="00F74583">
        <w:rPr>
          <w:b/>
          <w:sz w:val="25"/>
          <w:szCs w:val="25"/>
        </w:rPr>
        <w:t>October</w:t>
      </w:r>
      <w:r w:rsidR="006962BE" w:rsidRPr="00F74583">
        <w:rPr>
          <w:b/>
          <w:sz w:val="25"/>
          <w:szCs w:val="25"/>
        </w:rPr>
        <w:t xml:space="preserve"> 202</w:t>
      </w:r>
      <w:r w:rsidR="003E23E3" w:rsidRPr="00F74583">
        <w:rPr>
          <w:b/>
          <w:sz w:val="25"/>
          <w:szCs w:val="25"/>
        </w:rPr>
        <w:t>5</w:t>
      </w:r>
    </w:p>
    <w:sectPr w:rsidR="006D1A7F" w:rsidRPr="00F74583" w:rsidSect="00B7186D">
      <w:footerReference w:type="default" r:id="rId11"/>
      <w:pgSz w:w="11906" w:h="16838" w:code="9"/>
      <w:pgMar w:top="900" w:right="1274" w:bottom="900" w:left="1170" w:header="720" w:footer="6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A1D3" w14:textId="77777777" w:rsidR="003A1ADF" w:rsidRDefault="003A1ADF" w:rsidP="00D13383">
      <w:pPr>
        <w:spacing w:after="0" w:line="240" w:lineRule="auto"/>
      </w:pPr>
      <w:r>
        <w:separator/>
      </w:r>
    </w:p>
  </w:endnote>
  <w:endnote w:type="continuationSeparator" w:id="0">
    <w:p w14:paraId="10FB82AD" w14:textId="77777777" w:rsidR="003A1ADF" w:rsidRDefault="003A1ADF"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2065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93435695"/>
          <w:docPartObj>
            <w:docPartGallery w:val="Page Numbers (Top of Page)"/>
            <w:docPartUnique/>
          </w:docPartObj>
        </w:sdtPr>
        <w:sdtContent>
          <w:p w14:paraId="01C79D4A" w14:textId="29BD4596" w:rsidR="00D13383" w:rsidRPr="007E4924" w:rsidRDefault="00D13383">
            <w:pPr>
              <w:pStyle w:val="Footer"/>
              <w:jc w:val="center"/>
              <w:rPr>
                <w:rFonts w:ascii="Times New Roman" w:hAnsi="Times New Roman" w:cs="Times New Roman"/>
              </w:rPr>
            </w:pPr>
            <w:r w:rsidRPr="007E4924">
              <w:rPr>
                <w:rFonts w:ascii="Times New Roman" w:hAnsi="Times New Roman" w:cs="Times New Roman"/>
              </w:rPr>
              <w:t xml:space="preserve">Page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PAGE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r w:rsidRPr="007E4924">
              <w:rPr>
                <w:rFonts w:ascii="Times New Roman" w:hAnsi="Times New Roman" w:cs="Times New Roman"/>
              </w:rPr>
              <w:t xml:space="preserve"> of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NUMPAGES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p>
        </w:sdtContent>
      </w:sdt>
    </w:sdtContent>
  </w:sdt>
  <w:p w14:paraId="61E9C977" w14:textId="77777777" w:rsidR="00D13383" w:rsidRDefault="00D1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0585" w14:textId="77777777" w:rsidR="003A1ADF" w:rsidRDefault="003A1ADF" w:rsidP="00D13383">
      <w:pPr>
        <w:spacing w:after="0" w:line="240" w:lineRule="auto"/>
      </w:pPr>
      <w:r>
        <w:separator/>
      </w:r>
    </w:p>
  </w:footnote>
  <w:footnote w:type="continuationSeparator" w:id="0">
    <w:p w14:paraId="1308C8A4" w14:textId="77777777" w:rsidR="003A1ADF" w:rsidRDefault="003A1ADF"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C31"/>
    <w:multiLevelType w:val="hybridMultilevel"/>
    <w:tmpl w:val="ADF4142A"/>
    <w:lvl w:ilvl="0" w:tplc="28C8DF58">
      <w:start w:val="1"/>
      <w:numFmt w:val="upp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 w15:restartNumberingAfterBreak="0">
    <w:nsid w:val="11C90E37"/>
    <w:multiLevelType w:val="hybridMultilevel"/>
    <w:tmpl w:val="066E212E"/>
    <w:lvl w:ilvl="0" w:tplc="34AE73B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84BF3"/>
    <w:multiLevelType w:val="hybridMultilevel"/>
    <w:tmpl w:val="B95A39E8"/>
    <w:lvl w:ilvl="0" w:tplc="2FC0235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168982907">
    <w:abstractNumId w:val="2"/>
  </w:num>
  <w:num w:numId="2" w16cid:durableId="1449008166">
    <w:abstractNumId w:val="0"/>
  </w:num>
  <w:num w:numId="3" w16cid:durableId="1300845270">
    <w:abstractNumId w:val="1"/>
  </w:num>
  <w:num w:numId="4" w16cid:durableId="11847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91"/>
    <w:rsid w:val="00022518"/>
    <w:rsid w:val="00036891"/>
    <w:rsid w:val="00061369"/>
    <w:rsid w:val="00077487"/>
    <w:rsid w:val="000A4235"/>
    <w:rsid w:val="000B775A"/>
    <w:rsid w:val="001046B9"/>
    <w:rsid w:val="00114F73"/>
    <w:rsid w:val="001411EA"/>
    <w:rsid w:val="0017133E"/>
    <w:rsid w:val="001970E6"/>
    <w:rsid w:val="001B03AE"/>
    <w:rsid w:val="001C7F16"/>
    <w:rsid w:val="001D04B7"/>
    <w:rsid w:val="00224FA4"/>
    <w:rsid w:val="00234AF0"/>
    <w:rsid w:val="00274C04"/>
    <w:rsid w:val="002A3D1B"/>
    <w:rsid w:val="002B1DFB"/>
    <w:rsid w:val="002B4F1E"/>
    <w:rsid w:val="002F16CC"/>
    <w:rsid w:val="00304FC0"/>
    <w:rsid w:val="00326C0A"/>
    <w:rsid w:val="00360104"/>
    <w:rsid w:val="003A1ADF"/>
    <w:rsid w:val="003E23E3"/>
    <w:rsid w:val="003F2F3E"/>
    <w:rsid w:val="004010B5"/>
    <w:rsid w:val="0040168C"/>
    <w:rsid w:val="00421339"/>
    <w:rsid w:val="00432009"/>
    <w:rsid w:val="00435E7C"/>
    <w:rsid w:val="00437C74"/>
    <w:rsid w:val="00451D24"/>
    <w:rsid w:val="00464AAB"/>
    <w:rsid w:val="00490356"/>
    <w:rsid w:val="004944C1"/>
    <w:rsid w:val="004B7143"/>
    <w:rsid w:val="004C406B"/>
    <w:rsid w:val="004C4337"/>
    <w:rsid w:val="004C678E"/>
    <w:rsid w:val="004F65E7"/>
    <w:rsid w:val="005007FD"/>
    <w:rsid w:val="00506F50"/>
    <w:rsid w:val="005219A2"/>
    <w:rsid w:val="005223DF"/>
    <w:rsid w:val="00534E90"/>
    <w:rsid w:val="005525A2"/>
    <w:rsid w:val="0057106C"/>
    <w:rsid w:val="005B0FE9"/>
    <w:rsid w:val="005D7D32"/>
    <w:rsid w:val="006363C2"/>
    <w:rsid w:val="00680157"/>
    <w:rsid w:val="006962BE"/>
    <w:rsid w:val="006A0434"/>
    <w:rsid w:val="006A41C3"/>
    <w:rsid w:val="006C0461"/>
    <w:rsid w:val="006D1A7F"/>
    <w:rsid w:val="006F0462"/>
    <w:rsid w:val="006F3FD5"/>
    <w:rsid w:val="00727037"/>
    <w:rsid w:val="007308A5"/>
    <w:rsid w:val="007960B0"/>
    <w:rsid w:val="007C220B"/>
    <w:rsid w:val="007D30FD"/>
    <w:rsid w:val="007E4924"/>
    <w:rsid w:val="007E4D0C"/>
    <w:rsid w:val="007F167D"/>
    <w:rsid w:val="007F5F15"/>
    <w:rsid w:val="00810C56"/>
    <w:rsid w:val="00813812"/>
    <w:rsid w:val="00816B89"/>
    <w:rsid w:val="00817572"/>
    <w:rsid w:val="00854B75"/>
    <w:rsid w:val="008B172A"/>
    <w:rsid w:val="008F35C4"/>
    <w:rsid w:val="008F5F56"/>
    <w:rsid w:val="009332A3"/>
    <w:rsid w:val="009343DC"/>
    <w:rsid w:val="009378A2"/>
    <w:rsid w:val="00986EC3"/>
    <w:rsid w:val="009B076A"/>
    <w:rsid w:val="009B3CE7"/>
    <w:rsid w:val="009C369D"/>
    <w:rsid w:val="009C3C1F"/>
    <w:rsid w:val="009C7B70"/>
    <w:rsid w:val="00A05842"/>
    <w:rsid w:val="00A128E2"/>
    <w:rsid w:val="00A21A7C"/>
    <w:rsid w:val="00A657DF"/>
    <w:rsid w:val="00A902CE"/>
    <w:rsid w:val="00AF6567"/>
    <w:rsid w:val="00B11C31"/>
    <w:rsid w:val="00B24D6B"/>
    <w:rsid w:val="00B26E5E"/>
    <w:rsid w:val="00B32C87"/>
    <w:rsid w:val="00B61858"/>
    <w:rsid w:val="00B66792"/>
    <w:rsid w:val="00B7186D"/>
    <w:rsid w:val="00B92088"/>
    <w:rsid w:val="00BA399B"/>
    <w:rsid w:val="00BB06D6"/>
    <w:rsid w:val="00C13B41"/>
    <w:rsid w:val="00C17BCB"/>
    <w:rsid w:val="00C7101C"/>
    <w:rsid w:val="00C8132E"/>
    <w:rsid w:val="00CB7B8A"/>
    <w:rsid w:val="00CC2A4F"/>
    <w:rsid w:val="00CD013E"/>
    <w:rsid w:val="00D104FC"/>
    <w:rsid w:val="00D13383"/>
    <w:rsid w:val="00D457FF"/>
    <w:rsid w:val="00D53225"/>
    <w:rsid w:val="00D7606C"/>
    <w:rsid w:val="00D9460B"/>
    <w:rsid w:val="00DA05DE"/>
    <w:rsid w:val="00DA264A"/>
    <w:rsid w:val="00DB14F8"/>
    <w:rsid w:val="00DB32A1"/>
    <w:rsid w:val="00DC72E4"/>
    <w:rsid w:val="00E022E8"/>
    <w:rsid w:val="00E05738"/>
    <w:rsid w:val="00E3454C"/>
    <w:rsid w:val="00E6534E"/>
    <w:rsid w:val="00E83AA5"/>
    <w:rsid w:val="00F168EE"/>
    <w:rsid w:val="00F17615"/>
    <w:rsid w:val="00F27AA1"/>
    <w:rsid w:val="00F61204"/>
    <w:rsid w:val="00F733CF"/>
    <w:rsid w:val="00F74583"/>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D09C"/>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6363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character" w:customStyle="1" w:styleId="UnresolvedMention1">
    <w:name w:val="Unresolved Mention1"/>
    <w:basedOn w:val="DefaultParagraphFont"/>
    <w:uiPriority w:val="99"/>
    <w:semiHidden/>
    <w:unhideWhenUsed/>
    <w:rsid w:val="00810C56"/>
    <w:rPr>
      <w:color w:val="605E5C"/>
      <w:shd w:val="clear" w:color="auto" w:fill="E1DFDD"/>
    </w:rPr>
  </w:style>
  <w:style w:type="character" w:customStyle="1" w:styleId="Heading2Char">
    <w:name w:val="Heading 2 Char"/>
    <w:basedOn w:val="DefaultParagraphFont"/>
    <w:link w:val="Heading2"/>
    <w:uiPriority w:val="9"/>
    <w:semiHidden/>
    <w:rsid w:val="006363C2"/>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B61858"/>
    <w:rPr>
      <w:color w:val="605E5C"/>
      <w:shd w:val="clear" w:color="auto" w:fill="E1DFDD"/>
    </w:rPr>
  </w:style>
  <w:style w:type="character" w:customStyle="1" w:styleId="UnresolvedMention3">
    <w:name w:val="Unresolved Mention3"/>
    <w:basedOn w:val="DefaultParagraphFont"/>
    <w:uiPriority w:val="99"/>
    <w:semiHidden/>
    <w:unhideWhenUsed/>
    <w:rsid w:val="003E23E3"/>
    <w:rPr>
      <w:color w:val="605E5C"/>
      <w:shd w:val="clear" w:color="auto" w:fill="E1DFDD"/>
    </w:rPr>
  </w:style>
  <w:style w:type="character" w:styleId="UnresolvedMention">
    <w:name w:val="Unresolved Mention"/>
    <w:basedOn w:val="DefaultParagraphFont"/>
    <w:uiPriority w:val="99"/>
    <w:semiHidden/>
    <w:unhideWhenUsed/>
    <w:rsid w:val="00A6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866">
      <w:bodyDiv w:val="1"/>
      <w:marLeft w:val="0"/>
      <w:marRight w:val="0"/>
      <w:marTop w:val="0"/>
      <w:marBottom w:val="0"/>
      <w:divBdr>
        <w:top w:val="none" w:sz="0" w:space="0" w:color="auto"/>
        <w:left w:val="none" w:sz="0" w:space="0" w:color="auto"/>
        <w:bottom w:val="none" w:sz="0" w:space="0" w:color="auto"/>
        <w:right w:val="none" w:sz="0" w:space="0" w:color="auto"/>
      </w:divBdr>
    </w:div>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260455122">
      <w:bodyDiv w:val="1"/>
      <w:marLeft w:val="0"/>
      <w:marRight w:val="0"/>
      <w:marTop w:val="0"/>
      <w:marBottom w:val="0"/>
      <w:divBdr>
        <w:top w:val="none" w:sz="0" w:space="0" w:color="auto"/>
        <w:left w:val="none" w:sz="0" w:space="0" w:color="auto"/>
        <w:bottom w:val="none" w:sz="0" w:space="0" w:color="auto"/>
        <w:right w:val="none" w:sz="0" w:space="0" w:color="auto"/>
      </w:divBdr>
    </w:div>
    <w:div w:id="270934765">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438719135">
      <w:bodyDiv w:val="1"/>
      <w:marLeft w:val="0"/>
      <w:marRight w:val="0"/>
      <w:marTop w:val="0"/>
      <w:marBottom w:val="0"/>
      <w:divBdr>
        <w:top w:val="none" w:sz="0" w:space="0" w:color="auto"/>
        <w:left w:val="none" w:sz="0" w:space="0" w:color="auto"/>
        <w:bottom w:val="none" w:sz="0" w:space="0" w:color="auto"/>
        <w:right w:val="none" w:sz="0" w:space="0" w:color="auto"/>
      </w:divBdr>
    </w:div>
    <w:div w:id="639455846">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03600001">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949236421">
      <w:bodyDiv w:val="1"/>
      <w:marLeft w:val="0"/>
      <w:marRight w:val="0"/>
      <w:marTop w:val="0"/>
      <w:marBottom w:val="0"/>
      <w:divBdr>
        <w:top w:val="none" w:sz="0" w:space="0" w:color="auto"/>
        <w:left w:val="none" w:sz="0" w:space="0" w:color="auto"/>
        <w:bottom w:val="none" w:sz="0" w:space="0" w:color="auto"/>
        <w:right w:val="none" w:sz="0" w:space="0" w:color="auto"/>
      </w:divBdr>
    </w:div>
    <w:div w:id="999232982">
      <w:bodyDiv w:val="1"/>
      <w:marLeft w:val="0"/>
      <w:marRight w:val="0"/>
      <w:marTop w:val="0"/>
      <w:marBottom w:val="0"/>
      <w:divBdr>
        <w:top w:val="none" w:sz="0" w:space="0" w:color="auto"/>
        <w:left w:val="none" w:sz="0" w:space="0" w:color="auto"/>
        <w:bottom w:val="none" w:sz="0" w:space="0" w:color="auto"/>
        <w:right w:val="none" w:sz="0" w:space="0" w:color="auto"/>
      </w:divBdr>
    </w:div>
    <w:div w:id="1087536849">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596399948">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1940021191">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Individu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ssec@govmu.org" TargetMode="External"/><Relationship Id="rId4" Type="http://schemas.openxmlformats.org/officeDocument/2006/relationships/settings" Target="settings.xml"/><Relationship Id="rId9"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2F51-A167-4A50-AEC4-614CCFD3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2025-10-22T04:54:00Z</cp:lastPrinted>
  <dcterms:created xsi:type="dcterms:W3CDTF">2024-01-11T05:00:00Z</dcterms:created>
  <dcterms:modified xsi:type="dcterms:W3CDTF">2025-10-22T04:55:00Z</dcterms:modified>
</cp:coreProperties>
</file>